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8" w:leader="none"/>
        </w:tabs>
        <w:rPr/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="Calibri" w:hAnsi="Calibri" w:asciiTheme="minorHAnsi" w:hAnsiTheme="minorHAnsi"/>
          <w:sz w:val="28"/>
          <w:lang w:val="uk-UA"/>
        </w:rPr>
        <w:t xml:space="preserve">  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tabs>
          <w:tab w:val="left" w:pos="7088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 серпня 2021 року                                                                                       № 226 </w:t>
      </w:r>
    </w:p>
    <w:p>
      <w:pPr>
        <w:pStyle w:val="Normal"/>
        <w:rPr/>
      </w:pPr>
      <w:r>
        <w:rPr/>
      </w:r>
    </w:p>
    <w:tbl>
      <w:tblPr>
        <w:tblW w:w="44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28"/>
      </w:tblGrid>
      <w:tr>
        <w:trPr>
          <w:trHeight w:val="1212" w:hRule="atLeast"/>
        </w:trPr>
        <w:tc>
          <w:tcPr>
            <w:tcW w:w="4428" w:type="dxa"/>
            <w:tcBorders/>
            <w:shd w:fill="auto" w:val="clear"/>
          </w:tcPr>
          <w:p>
            <w:pPr>
              <w:pStyle w:val="ParagraphStyle"/>
              <w:jc w:val="both"/>
              <w:rPr>
                <w:rStyle w:val="FontStyle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 з вивчення питань піднятих у колективних зверненнях жителів вул. Ентузіастів у м. Решетилівка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Керуючись  Законом  України  „Про  місцеве  самоврядування  в  Україні”, враховуючи ряд колективних звернень жителів вул. Ентузіастів у        м. Решетилівка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Створити комісію щодо вивчення питань піднятих у колективних зверненнях жителів вул. Ентузіастів у м. Решетилівка.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склад комісії з вивчення питань піднятих у колективних зверненнях жителів вул. Ентузіастів у м. Решетилівка, додається.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3. Контроль  за  виконанням цього розпорядження покласти на </w:t>
      </w:r>
      <w:r>
        <w:rPr>
          <w:color w:val="000000"/>
          <w:sz w:val="28"/>
          <w:szCs w:val="28"/>
          <w:lang w:val="uk-UA"/>
        </w:rPr>
        <w:t xml:space="preserve">заступника міського голови </w:t>
      </w:r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>з питань діяльності виконавчих органів ради Невмержицького Ю.М.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sz w:val="28"/>
          <w:szCs w:val="28"/>
          <w:lang w:val="uk-UA"/>
        </w:rPr>
        <w:t>Секретар міської ради                                                                      Т.А. Малиш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ab/>
        <w:tab/>
        <w:tab/>
        <w:tab/>
        <w:tab/>
        <w:tab/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>розпорядження міського голови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>10.08.2021   № 226</w:t>
      </w:r>
      <w:r>
        <w:rPr>
          <w:lang w:val="uk-UA"/>
        </w:rPr>
        <w:t xml:space="preserve"> 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color w:val="000000"/>
          <w:spacing w:val="-2"/>
          <w:sz w:val="28"/>
          <w:szCs w:val="28"/>
          <w:lang w:val="uk-UA"/>
        </w:rPr>
        <w:t xml:space="preserve">Склад </w:t>
      </w:r>
      <w:r>
        <w:rPr>
          <w:sz w:val="28"/>
          <w:szCs w:val="28"/>
          <w:lang w:val="uk-UA"/>
        </w:rPr>
        <w:t>комісії з вивчення питань піднятих у колективних зверненнях жителів вул. Ентузіастів у м. Решетилівка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tbl>
      <w:tblPr>
        <w:tblW w:w="9540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60"/>
        <w:gridCol w:w="6479"/>
      </w:tblGrid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Cs/>
                <w:sz w:val="28"/>
                <w:szCs w:val="28"/>
                <w:lang w:val="uk-UA"/>
              </w:rPr>
              <w:t>Невмержицький Юрій Михайлович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 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highlight w:val="white"/>
                <w:lang w:val="uk-UA"/>
              </w:rPr>
              <w:t>з питань діяльності виконавчих органів ради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, голова комісії</w:t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Приходько Олег Всеволодович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sz w:val="28"/>
                <w:szCs w:val="28"/>
                <w:lang w:val="uk-UA" w:eastAsia="uk-UA"/>
              </w:rPr>
              <w:t>архітектури та містобудування, заступник голови комісії</w:t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23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 xml:space="preserve">Приходько Максим Олегович 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- спеціаліст І категорії відділу житлово-комунального господарства</w:t>
            </w:r>
            <w:r>
              <w:rPr>
                <w:sz w:val="28"/>
                <w:szCs w:val="28"/>
              </w:rPr>
              <w:t>, транспорту, зв</w:t>
            </w:r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</w:rPr>
              <w:t>язку та з питань охорони праці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секретар </w:t>
            </w:r>
            <w:r>
              <w:rPr>
                <w:sz w:val="28"/>
                <w:szCs w:val="28"/>
                <w:lang w:val="uk-UA"/>
              </w:rPr>
              <w:t>комісії</w:t>
            </w:r>
          </w:p>
        </w:tc>
      </w:tr>
      <w:tr>
        <w:trPr>
          <w:trHeight w:val="80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7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>
        <w:trPr>
          <w:trHeight w:val="17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Cs/>
                <w:sz w:val="28"/>
                <w:szCs w:val="28"/>
                <w:lang w:val="uk-UA"/>
              </w:rPr>
              <w:t>Любиченко Максим Вікторович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головний спеціаліст сектору з питань оборонної роботи, цивільного захисту та взаємодії з правоохоронними органами</w:t>
            </w:r>
          </w:p>
        </w:tc>
      </w:tr>
      <w:tr>
        <w:trPr>
          <w:trHeight w:val="17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8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 xml:space="preserve">Тищенко Сергій Сергійович 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rStyle w:val="Style15"/>
                <w:rFonts w:eastAsia="Calibri"/>
                <w:b w:val="false"/>
                <w:color w:val="000000"/>
                <w:sz w:val="28"/>
                <w:szCs w:val="28"/>
                <w:lang w:val="uk-UA"/>
              </w:rPr>
              <w:t>начальник відділу житлово-комунального господарства</w:t>
            </w:r>
            <w:r>
              <w:rPr>
                <w:sz w:val="28"/>
                <w:szCs w:val="28"/>
              </w:rPr>
              <w:t>, транспорту, зв</w:t>
            </w:r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</w:rPr>
              <w:t>язку та з питань охорони праці</w:t>
            </w:r>
          </w:p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rHeight w:val="18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Cs/>
                <w:sz w:val="28"/>
                <w:szCs w:val="28"/>
                <w:lang w:val="uk-UA"/>
              </w:rPr>
              <w:t>Ятчик Наталія Олексіївна</w:t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>- заступник начальника відділу земельних ресурсів та охорони навколишнього середовища</w:t>
            </w:r>
          </w:p>
        </w:tc>
      </w:tr>
      <w:tr>
        <w:trPr>
          <w:trHeight w:val="181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6479" w:type="dxa"/>
            <w:tcBorders/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bookmarkStart w:id="0" w:name="__DdeLink__4301_1252844690"/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 xml:space="preserve">з питань </w:t>
      </w:r>
    </w:p>
    <w:p>
      <w:pPr>
        <w:pStyle w:val="Normal"/>
        <w:rPr/>
      </w:pPr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 xml:space="preserve">діяльності виконавчих органів ради                       </w:t>
      </w:r>
      <w:bookmarkEnd w:id="0"/>
      <w:r>
        <w:rPr>
          <w:rStyle w:val="Style15"/>
          <w:rFonts w:eastAsia="Calibri"/>
          <w:b w:val="false"/>
          <w:color w:val="000000"/>
          <w:sz w:val="28"/>
          <w:szCs w:val="28"/>
          <w:highlight w:val="white"/>
          <w:lang w:val="uk-UA"/>
        </w:rPr>
        <w:t xml:space="preserve">               </w:t>
      </w:r>
      <w:r>
        <w:rPr>
          <w:rStyle w:val="Style15"/>
          <w:b w:val="false"/>
          <w:color w:val="000000"/>
          <w:sz w:val="28"/>
          <w:szCs w:val="28"/>
          <w:lang w:val="uk-UA"/>
        </w:rPr>
        <w:t>Ю.М. Невмержицький</w:t>
      </w:r>
    </w:p>
    <w:sectPr>
      <w:type w:val="nextPage"/>
      <w:pgSz w:w="11906" w:h="16838"/>
      <w:pgMar w:left="1701" w:right="567" w:header="0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44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f006d7"/>
    <w:pPr>
      <w:keepNext w:val="true"/>
      <w:jc w:val="center"/>
      <w:outlineLvl w:val="0"/>
    </w:pPr>
    <w:rPr>
      <w:b/>
      <w:bCs/>
      <w:sz w:val="28"/>
      <w:szCs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qFormat/>
    <w:rsid w:val="008d644a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Heading1"/>
    <w:qFormat/>
    <w:rsid w:val="00f006d7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ListLabel1" w:customStyle="1">
    <w:name w:val="ListLabel 1"/>
    <w:qFormat/>
    <w:rsid w:val="00ac3a42"/>
    <w:rPr>
      <w:rFonts w:eastAsia="Times New Roman" w:cs="Times New Roman"/>
    </w:rPr>
  </w:style>
  <w:style w:type="character" w:styleId="ListLabel2" w:customStyle="1">
    <w:name w:val="ListLabel 2"/>
    <w:qFormat/>
    <w:rsid w:val="00ac3a42"/>
    <w:rPr>
      <w:rFonts w:cs="Courier New"/>
    </w:rPr>
  </w:style>
  <w:style w:type="character" w:styleId="ListLabel3" w:customStyle="1">
    <w:name w:val="ListLabel 3"/>
    <w:qFormat/>
    <w:rsid w:val="00ac3a42"/>
    <w:rPr>
      <w:rFonts w:cs="Courier New"/>
    </w:rPr>
  </w:style>
  <w:style w:type="character" w:styleId="ListLabel4" w:customStyle="1">
    <w:name w:val="ListLabel 4"/>
    <w:qFormat/>
    <w:rsid w:val="00ac3a42"/>
    <w:rPr>
      <w:rFonts w:cs="Courier New"/>
    </w:rPr>
  </w:style>
  <w:style w:type="character" w:styleId="ListLabel5" w:customStyle="1">
    <w:name w:val="ListLabel 5"/>
    <w:qFormat/>
    <w:rsid w:val="00ac3a42"/>
    <w:rPr>
      <w:rFonts w:eastAsia="Times New Roman" w:cs="Times New Roman"/>
    </w:rPr>
  </w:style>
  <w:style w:type="character" w:styleId="ListLabel6" w:customStyle="1">
    <w:name w:val="ListLabel 6"/>
    <w:qFormat/>
    <w:rsid w:val="00ac3a42"/>
    <w:rPr>
      <w:rFonts w:cs="Courier New"/>
    </w:rPr>
  </w:style>
  <w:style w:type="character" w:styleId="ListLabel7" w:customStyle="1">
    <w:name w:val="ListLabel 7"/>
    <w:qFormat/>
    <w:rsid w:val="00ac3a42"/>
    <w:rPr>
      <w:rFonts w:cs="Courier New"/>
    </w:rPr>
  </w:style>
  <w:style w:type="character" w:styleId="ListLabel8" w:customStyle="1">
    <w:name w:val="ListLabel 8"/>
    <w:qFormat/>
    <w:rsid w:val="00ac3a42"/>
    <w:rPr>
      <w:rFonts w:cs="Courier New"/>
    </w:rPr>
  </w:style>
  <w:style w:type="character" w:styleId="ListLabel9" w:customStyle="1">
    <w:name w:val="ListLabel 9"/>
    <w:qFormat/>
    <w:rsid w:val="00ac3a42"/>
    <w:rPr>
      <w:rFonts w:eastAsia="Times New Roman" w:cs="Times New Roman"/>
    </w:rPr>
  </w:style>
  <w:style w:type="character" w:styleId="ListLabel10" w:customStyle="1">
    <w:name w:val="ListLabel 10"/>
    <w:qFormat/>
    <w:rsid w:val="00ac3a42"/>
    <w:rPr>
      <w:rFonts w:cs="Courier New"/>
    </w:rPr>
  </w:style>
  <w:style w:type="character" w:styleId="ListLabel11" w:customStyle="1">
    <w:name w:val="ListLabel 11"/>
    <w:qFormat/>
    <w:rsid w:val="00ac3a42"/>
    <w:rPr>
      <w:rFonts w:cs="Courier New"/>
    </w:rPr>
  </w:style>
  <w:style w:type="character" w:styleId="ListLabel12" w:customStyle="1">
    <w:name w:val="ListLabel 12"/>
    <w:qFormat/>
    <w:rsid w:val="00ac3a42"/>
    <w:rPr>
      <w:rFonts w:cs="Courier New"/>
    </w:rPr>
  </w:style>
  <w:style w:type="character" w:styleId="ListLabel13" w:customStyle="1">
    <w:name w:val="ListLabel 13"/>
    <w:qFormat/>
    <w:rsid w:val="00ac3a42"/>
    <w:rPr>
      <w:rFonts w:eastAsia="Times New Roman" w:cs="Times New Roman"/>
    </w:rPr>
  </w:style>
  <w:style w:type="character" w:styleId="ListLabel14" w:customStyle="1">
    <w:name w:val="ListLabel 14"/>
    <w:qFormat/>
    <w:rsid w:val="00ac3a42"/>
    <w:rPr>
      <w:rFonts w:cs="Courier New"/>
    </w:rPr>
  </w:style>
  <w:style w:type="character" w:styleId="ListLabel15" w:customStyle="1">
    <w:name w:val="ListLabel 15"/>
    <w:qFormat/>
    <w:rsid w:val="00ac3a42"/>
    <w:rPr>
      <w:rFonts w:cs="Courier New"/>
    </w:rPr>
  </w:style>
  <w:style w:type="character" w:styleId="ListLabel16" w:customStyle="1">
    <w:name w:val="ListLabel 16"/>
    <w:qFormat/>
    <w:rsid w:val="00ac3a42"/>
    <w:rPr>
      <w:rFonts w:cs="Courier New"/>
    </w:rPr>
  </w:style>
  <w:style w:type="character" w:styleId="ListLabel17" w:customStyle="1">
    <w:name w:val="ListLabel 17"/>
    <w:qFormat/>
    <w:rsid w:val="00ac3a42"/>
    <w:rPr>
      <w:rFonts w:eastAsia="Times New Roman" w:cs="Times New Roman"/>
    </w:rPr>
  </w:style>
  <w:style w:type="character" w:styleId="ListLabel18" w:customStyle="1">
    <w:name w:val="ListLabel 18"/>
    <w:qFormat/>
    <w:rsid w:val="00ac3a42"/>
    <w:rPr>
      <w:rFonts w:cs="Courier New"/>
    </w:rPr>
  </w:style>
  <w:style w:type="character" w:styleId="ListLabel19" w:customStyle="1">
    <w:name w:val="ListLabel 19"/>
    <w:qFormat/>
    <w:rsid w:val="00ac3a42"/>
    <w:rPr>
      <w:rFonts w:cs="Courier New"/>
    </w:rPr>
  </w:style>
  <w:style w:type="character" w:styleId="ListLabel20" w:customStyle="1">
    <w:name w:val="ListLabel 20"/>
    <w:qFormat/>
    <w:rsid w:val="00ac3a42"/>
    <w:rPr>
      <w:rFonts w:cs="Courier New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2d67b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иділення жирним"/>
    <w:basedOn w:val="DefaultParagraphFont"/>
    <w:qFormat/>
    <w:rsid w:val="00ac3a42"/>
    <w:rPr>
      <w:rFonts w:ascii="Times New Roman" w:hAnsi="Times New Roman" w:cs="Times New Roman"/>
      <w:b/>
      <w:bCs/>
    </w:rPr>
  </w:style>
  <w:style w:type="character" w:styleId="FontStyle" w:customStyle="1">
    <w:name w:val="Font Style"/>
    <w:qFormat/>
    <w:rsid w:val="00f65a5b"/>
    <w:rPr>
      <w:rFonts w:cs="Courier New"/>
      <w:color w:val="000000"/>
      <w:sz w:val="20"/>
      <w:szCs w:val="20"/>
    </w:rPr>
  </w:style>
  <w:style w:type="character" w:styleId="Style16" w:customStyle="1">
    <w:name w:val="Основной текст_"/>
    <w:link w:val="10"/>
    <w:qFormat/>
    <w:locked/>
    <w:rsid w:val="00a26fca"/>
    <w:rPr>
      <w:sz w:val="27"/>
      <w:szCs w:val="27"/>
      <w:shd w:fill="FFFFFF" w:val="clear"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ac3a42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rsid w:val="00ac3a42"/>
    <w:pPr>
      <w:spacing w:lineRule="auto" w:line="276" w:before="0" w:after="140"/>
    </w:pPr>
    <w:rPr/>
  </w:style>
  <w:style w:type="paragraph" w:styleId="Style19">
    <w:name w:val="List"/>
    <w:basedOn w:val="Style18"/>
    <w:rsid w:val="00ac3a42"/>
    <w:pPr/>
    <w:rPr>
      <w:rFonts w:cs="Arial Unicode MS"/>
    </w:rPr>
  </w:style>
  <w:style w:type="paragraph" w:styleId="Style20" w:customStyle="1">
    <w:name w:val="Caption"/>
    <w:basedOn w:val="Normal"/>
    <w:qFormat/>
    <w:rsid w:val="00ac3a42"/>
    <w:pPr>
      <w:suppressLineNumbers/>
      <w:spacing w:before="120" w:after="120"/>
    </w:pPr>
    <w:rPr>
      <w:rFonts w:cs="Arial Unicode MS"/>
      <w:i/>
      <w:iCs/>
    </w:rPr>
  </w:style>
  <w:style w:type="paragraph" w:styleId="Style21" w:customStyle="1">
    <w:name w:val="Указатель"/>
    <w:basedOn w:val="Normal"/>
    <w:qFormat/>
    <w:rsid w:val="00ac3a42"/>
    <w:pPr>
      <w:suppressLineNumbers/>
    </w:pPr>
    <w:rPr>
      <w:rFonts w:cs="Arial Unicode MS"/>
    </w:rPr>
  </w:style>
  <w:style w:type="paragraph" w:styleId="Style22" w:customStyle="1">
    <w:name w:val="Покажчик"/>
    <w:basedOn w:val="Normal"/>
    <w:qFormat/>
    <w:rsid w:val="00ac3a42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ac3a42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ac3a42"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99"/>
    <w:qFormat/>
    <w:rsid w:val="006a4de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2d67bf"/>
    <w:pPr/>
    <w:rPr>
      <w:rFonts w:ascii="Tahoma" w:hAnsi="Tahoma" w:cs="Tahoma"/>
      <w:sz w:val="16"/>
      <w:szCs w:val="16"/>
    </w:rPr>
  </w:style>
  <w:style w:type="paragraph" w:styleId="ParagraphStyle" w:customStyle="1">
    <w:name w:val="Paragraph Style"/>
    <w:qFormat/>
    <w:rsid w:val="00f65a5b"/>
    <w:pPr>
      <w:widowControl/>
      <w:bidi w:val="0"/>
      <w:jc w:val="left"/>
    </w:pPr>
    <w:rPr>
      <w:rFonts w:ascii="Courier New" w:hAnsi="Courier New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2" w:customStyle="1">
    <w:name w:val="Основной текст1"/>
    <w:basedOn w:val="Normal"/>
    <w:link w:val="ae"/>
    <w:qFormat/>
    <w:rsid w:val="00a26fca"/>
    <w:pPr>
      <w:shd w:val="clear" w:color="auto" w:fill="FFFFFF"/>
      <w:spacing w:lineRule="atLeast" w:line="240" w:before="60" w:after="0"/>
    </w:pPr>
    <w:rPr>
      <w:rFonts w:ascii="Calibri" w:hAnsi="Calibri" w:eastAsia="Calibri" w:cs="" w:asciiTheme="minorHAnsi" w:cstheme="minorBidi" w:eastAsiaTheme="minorHAnsi" w:hAnsiTheme="minorHAnsi"/>
      <w:sz w:val="27"/>
      <w:szCs w:val="27"/>
      <w:shd w:fill="FFFFFF" w:val="clear"/>
      <w:lang w:eastAsia="en-US"/>
    </w:rPr>
  </w:style>
  <w:style w:type="paragraph" w:styleId="NoSpacing">
    <w:name w:val="No Spacing"/>
    <w:uiPriority w:val="1"/>
    <w:qFormat/>
    <w:rsid w:val="00591b75"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a26fca"/>
    <w:pPr>
      <w:jc w:val="both"/>
    </w:pPr>
    <w:rPr>
      <w:lang w:val="uk-UA" w:eastAsia="uk-U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3729-D834-4C35-993B-A4A57093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Application>LibreOffice/6.1.0.3$Windows_X86_64 LibreOffice_project/efb621ed25068d70781dc026f7e9c5187a4decd1</Application>
  <Pages>3</Pages>
  <Words>1795</Words>
  <Characters>1024</Characters>
  <CharactersWithSpaces>2814</CharactersWithSpaces>
  <Paragraphs>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2017-06-21T06:28:00Z</dcterms:created>
  <dc:creator>ПК</dc:creator>
  <dc:description/>
  <dc:language>ru-RU</dc:language>
  <cp:lastModifiedBy/>
  <cp:lastPrinted>2021-08-11T11:17:00Z</cp:lastPrinted>
  <dcterms:modified xsi:type="dcterms:W3CDTF">2021-09-02T10:02:41Z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