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27 серпня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№  235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935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935"/>
      </w:tblGrid>
      <w:tr>
        <w:trPr>
          <w:trHeight w:val="390" w:hRule="atLeast"/>
        </w:trPr>
        <w:tc>
          <w:tcPr>
            <w:tcW w:w="4935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 організацію поїздки вихованців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секції  греко-римської боротьби Решетилівської ДЮСШ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 та з метою розвитку та популяризації фізичної культури і спорту,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 Організувати  поїздку, автобусом </w:t>
      </w:r>
      <w:r>
        <w:rPr>
          <w:sz w:val="28"/>
          <w:lang w:val="en-US"/>
        </w:rPr>
        <w:t xml:space="preserve">VOLKSWAGEN CRAFTER </w:t>
      </w:r>
      <w:r>
        <w:rPr>
          <w:sz w:val="28"/>
          <w:lang w:val="uk-UA"/>
        </w:rPr>
        <w:t xml:space="preserve">ВІ1552ЕС,  </w:t>
      </w:r>
      <w:r>
        <w:rPr>
          <w:sz w:val="28"/>
        </w:rPr>
        <w:t xml:space="preserve">  </w:t>
      </w:r>
      <w:r>
        <w:rPr>
          <w:sz w:val="28"/>
          <w:szCs w:val="28"/>
        </w:rPr>
        <w:t>вихованців секції греко-римської боротьби Решетилівської ДЮСШ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(список додається) </w:t>
      </w:r>
      <w:r>
        <w:rPr>
          <w:rFonts w:eastAsia="Times New Roman" w:cs="Times New Roman"/>
          <w:sz w:val="28"/>
          <w:szCs w:val="28"/>
        </w:rPr>
        <w:t>в м. Миргород</w:t>
      </w:r>
      <w:r>
        <w:rPr>
          <w:sz w:val="28"/>
          <w:szCs w:val="28"/>
        </w:rPr>
        <w:t xml:space="preserve">, Миргородського району, Полтавської області терміном на 1 календарний день 28.08.2021 року, </w:t>
      </w:r>
      <w:bookmarkStart w:id="0" w:name="__DdeLink__2120_1461751696"/>
      <w:r>
        <w:rPr>
          <w:sz w:val="28"/>
          <w:szCs w:val="28"/>
        </w:rPr>
        <w:t>д</w:t>
      </w:r>
      <w:bookmarkStart w:id="1" w:name="__DdeLink__151_2673636274"/>
      <w:r>
        <w:rPr>
          <w:sz w:val="28"/>
          <w:szCs w:val="28"/>
        </w:rPr>
        <w:t xml:space="preserve">ля участі у ХХІ традиційному відкритому турнірі </w:t>
      </w:r>
      <w:bookmarkEnd w:id="0"/>
      <w:r>
        <w:rPr>
          <w:sz w:val="28"/>
          <w:szCs w:val="28"/>
        </w:rPr>
        <w:t>з греко-римської боротьби серед юнаків памʼяті Івана Зубковського.</w:t>
      </w:r>
      <w:bookmarkEnd w:id="1"/>
    </w:p>
    <w:p>
      <w:pPr>
        <w:pStyle w:val="Normal"/>
        <w:tabs>
          <w:tab w:val="left" w:pos="851" w:leader="none"/>
        </w:tabs>
        <w:jc w:val="both"/>
        <w:rPr/>
      </w:pPr>
      <w:r>
        <w:rPr>
          <w:rFonts w:eastAsia="Batang;바탕" w:cs="Times New Roman"/>
          <w:b/>
          <w:color w:val="333333"/>
          <w:sz w:val="28"/>
          <w:szCs w:val="28"/>
          <w:lang w:eastAsia="uk-UA"/>
        </w:rPr>
        <w:t>          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0" w:right="0" w:firstLine="5329"/>
        <w:jc w:val="left"/>
        <w:rPr/>
      </w:pP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/>
      </w:pPr>
      <w:r>
        <w:rPr>
          <w:rFonts w:cs="Times New Roman"/>
          <w:sz w:val="28"/>
          <w:szCs w:val="28"/>
        </w:rPr>
        <w:t>27.08.2021 № 235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Список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вихованців секції греко-римської боротьби Решетилівської ДЮСШ для участі у ХХІ традиційному відкритому турнірі з греко-римської боротьби серед юнаків памʼяті Івана Зубковського в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/>
        </w:rPr>
        <w:t>м. Миргород 28.08.2021 року</w:t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275"/>
        <w:gridCol w:w="8369"/>
      </w:tblGrid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№ </w:t>
            </w: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п/п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Прізвища та імʼя вихованців секції греко-римської </w:t>
            </w:r>
          </w:p>
          <w:p>
            <w:pPr>
              <w:pStyle w:val="Style20"/>
              <w:jc w:val="center"/>
              <w:rPr/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боротьби Решетилівської ДЮСШ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jc w:val="left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Божко Владислав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jc w:val="left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uk-UA" w:bidi="ar-SA"/>
              </w:rPr>
              <w:t xml:space="preserve">Голуб Олександр 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jc w:val="left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uk-UA" w:bidi="ar-SA"/>
              </w:rPr>
              <w:t>Козарь Антон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jc w:val="left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uk-UA" w:bidi="ar-SA"/>
              </w:rPr>
              <w:t>Кравченко Богдан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jc w:val="left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uk-UA" w:bidi="ar-SA"/>
              </w:rPr>
              <w:t>Педенко Сергій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jc w:val="left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uk-UA" w:bidi="ar-SA"/>
              </w:rPr>
              <w:t>Рященко Данило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jc w:val="left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uk-UA" w:bidi="ar-SA"/>
              </w:rPr>
              <w:t>Олефір Іван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Трудненко Денис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sz w:val="28"/>
          <w:lang w:val="uk-UA"/>
        </w:rPr>
      </w:pPr>
      <w:r>
        <w:rPr>
          <w:rFonts w:eastAsia="Times New Roman" w:cs="Times New Roman"/>
          <w:sz w:val="28"/>
          <w:lang w:val="uk-UA"/>
        </w:rPr>
      </w:r>
    </w:p>
    <w:p>
      <w:pPr>
        <w:pStyle w:val="Normal"/>
        <w:rPr/>
      </w:pPr>
      <w:r>
        <w:rPr>
          <w:rFonts w:eastAsia="Times New Roman" w:cs="Times New Roman"/>
          <w:sz w:val="28"/>
          <w:lang w:val="uk-UA"/>
        </w:rPr>
        <w:t>Начальник відділу культури,</w:t>
      </w:r>
    </w:p>
    <w:p>
      <w:pPr>
        <w:pStyle w:val="Normal"/>
        <w:rPr/>
      </w:pPr>
      <w:r>
        <w:rPr>
          <w:rFonts w:eastAsia="Times New Roman" w:cs="Times New Roman"/>
          <w:sz w:val="28"/>
          <w:lang w:val="uk-UA"/>
        </w:rPr>
        <w:t xml:space="preserve">молоді,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>спорту  та туризму                                                                  М.С. Тітік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LibreOffice/6.1.0.3$Windows_X86_64 LibreOffice_project/efb621ed25068d70781dc026f7e9c5187a4decd1</Application>
  <Pages>3</Pages>
  <Words>224</Words>
  <Characters>1538</Characters>
  <CharactersWithSpaces>2152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2020-11-05T11:00:59Z</dcterms:created>
  <dc:creator/>
  <dc:description/>
  <dc:language>uk-UA</dc:language>
  <cp:lastModifiedBy/>
  <cp:lastPrinted>2021-08-27T09:42:15Z</cp:lastPrinted>
  <dcterms:modified xsi:type="dcterms:W3CDTF">2021-09-02T10:07:01Z</dcterms:modified>
  <cp:revision>9</cp:revision>
  <dc:subject/>
  <dc:title/>
</cp:coreProperties>
</file>