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855" w:leader="none"/>
        </w:tabs>
        <w:rPr/>
      </w:pPr>
      <w:r>
        <w:rPr>
          <w:sz w:val="28"/>
          <w:szCs w:val="28"/>
          <w:lang w:val="uk-UA"/>
        </w:rPr>
        <w:t xml:space="preserve">01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   №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242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на лікування Григоровича Д.С.,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Оверченка А.В.</w:t>
      </w:r>
      <w:bookmarkStart w:id="1" w:name="_Hlk63689699"/>
      <w:bookmarkEnd w:id="1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>Відповідно  до  ст. 34 Закону  України  ,,Про  місцеве   самоврядування  в Україні”, рішення  Решетилівської міської ради сьомого скликання  від 09.11.2018 року ,,Про затвердження Комплексної програми соціального захисту      населення     Решетилівської     міської     ради    на    2019-2023   роки” (11 позачергова сесія)  (зі змінами),  розглянувши   заяви     та     подані   документи Григоровича Д.С., Оверченка А.В.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ab/>
        <w:t xml:space="preserve">1. </w:t>
      </w:r>
      <w:bookmarkStart w:id="2" w:name="_Hlk68682010"/>
      <w:bookmarkEnd w:id="2"/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 забезпечення (Момот С.Г.)  виплатити  грошову  допомогу кожному в розмірі  2250 (дві тисячі двісті п’ятдесят)  грн.: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 xml:space="preserve">1) </w:t>
      </w:r>
      <w:bookmarkStart w:id="3" w:name="_Hlk63673114"/>
      <w:bookmarkStart w:id="4" w:name="_Hlk686820101"/>
      <w:bookmarkEnd w:id="4"/>
      <w:r>
        <w:rPr>
          <w:sz w:val="28"/>
          <w:szCs w:val="28"/>
          <w:lang w:val="uk-UA" w:eastAsia="ru-RU"/>
        </w:rPr>
        <w:t xml:space="preserve">Григоровичу Дмитру Сергійовичу,  </w:t>
      </w:r>
      <w:bookmarkEnd w:id="3"/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 w:eastAsia="ru-RU"/>
        </w:rPr>
        <w:t>кий  зареєстрований  та проживає   за   адресою: *** Полтавської області на лікування;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 w:eastAsia="ru-RU"/>
        </w:rPr>
        <w:t xml:space="preserve">2) </w:t>
      </w:r>
      <w:bookmarkStart w:id="5" w:name="_Hlk65653984"/>
      <w:r>
        <w:rPr>
          <w:sz w:val="28"/>
          <w:szCs w:val="28"/>
          <w:lang w:val="uk-UA" w:eastAsia="ru-RU"/>
        </w:rPr>
        <w:t>Оверченку Анатолію Володимировичу, який зареєстрований та проживає за адресою: ***Полтавської області на лікування</w:t>
      </w:r>
      <w:bookmarkEnd w:id="5"/>
      <w:r>
        <w:rPr>
          <w:sz w:val="28"/>
          <w:szCs w:val="28"/>
          <w:lang w:val="uk-UA" w:eastAsia="ru-RU"/>
        </w:rPr>
        <w:t>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val="uk-UA" w:eastAsia="ru-RU"/>
        </w:rPr>
        <w:t>Міський   голова                                                                               О.А. Дядюнова</w:t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40"/>
        <w:jc w:val="both"/>
        <w:rPr>
          <w:color w:val="00000A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77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LibreOffice/6.1.0.3$Windows_X86_64 LibreOffice_project/efb621ed25068d70781dc026f7e9c5187a4decd1</Application>
  <Pages>2</Pages>
  <Words>337</Words>
  <Characters>1922</Characters>
  <CharactersWithSpaces>2255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2021-09-01T10:23:00Z</dcterms:created>
  <dc:creator>Лина Танько</dc:creator>
  <dc:description/>
  <dc:language>uk-UA</dc:language>
  <cp:lastModifiedBy/>
  <dcterms:modified xsi:type="dcterms:W3CDTF">2021-09-03T15:48:39Z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