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851" w:leader="none"/>
        </w:tabs>
        <w:rPr/>
      </w:pPr>
      <w:r>
        <w:rPr/>
        <w:drawing>
          <wp:anchor behindDoc="1" distT="0" distB="6350" distL="114935" distR="121920" simplePos="0" locked="0" layoutInCell="1" allowOverlap="1" relativeHeight="2">
            <wp:simplePos x="0" y="0"/>
            <wp:positionH relativeFrom="column">
              <wp:posOffset>2465070</wp:posOffset>
            </wp:positionH>
            <wp:positionV relativeFrom="paragraph">
              <wp:posOffset>-401320</wp:posOffset>
            </wp:positionV>
            <wp:extent cx="602615" cy="793750"/>
            <wp:effectExtent l="0" t="0" r="0" b="0"/>
            <wp:wrapNone/>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
                    <pic:cNvPicPr>
                      <a:picLocks noChangeAspect="1" noChangeArrowheads="1"/>
                    </pic:cNvPicPr>
                  </pic:nvPicPr>
                  <pic:blipFill>
                    <a:blip r:embed="rId2"/>
                    <a:srcRect l="-17152" t="-12931" r="-17152" b="-12931"/>
                    <a:stretch>
                      <a:fillRect/>
                    </a:stretch>
                  </pic:blipFill>
                  <pic:spPr bwMode="auto">
                    <a:xfrm>
                      <a:off x="0" y="0"/>
                      <a:ext cx="602615" cy="793750"/>
                    </a:xfrm>
                    <a:prstGeom prst="rect">
                      <a:avLst/>
                    </a:prstGeom>
                  </pic:spPr>
                </pic:pic>
              </a:graphicData>
            </a:graphic>
          </wp:anchor>
        </w:drawing>
      </w:r>
    </w:p>
    <w:p>
      <w:pPr>
        <w:pStyle w:val="Normal"/>
        <w:jc w:val="center"/>
        <w:rPr/>
      </w:pPr>
      <w:r>
        <w:rPr>
          <w:b/>
          <w:sz w:val="28"/>
          <w:szCs w:val="28"/>
        </w:rPr>
        <w:t>РЕШЕТИЛІВСЬКА МІСЬКА РАДА</w:t>
      </w:r>
    </w:p>
    <w:p>
      <w:pPr>
        <w:pStyle w:val="Normal"/>
        <w:tabs>
          <w:tab w:val="left" w:pos="6940" w:leader="none"/>
        </w:tabs>
        <w:jc w:val="center"/>
        <w:rPr/>
      </w:pPr>
      <w:r>
        <w:rPr>
          <w:b/>
          <w:sz w:val="28"/>
          <w:szCs w:val="28"/>
        </w:rPr>
        <w:t>ПОЛТАВСЬКОЇ ОБЛАСТІ</w:t>
      </w:r>
    </w:p>
    <w:p>
      <w:pPr>
        <w:pStyle w:val="Normal"/>
        <w:jc w:val="center"/>
        <w:rPr>
          <w:b/>
          <w:b/>
          <w:sz w:val="28"/>
          <w:szCs w:val="28"/>
        </w:rPr>
      </w:pPr>
      <w:r>
        <w:rPr>
          <w:b/>
          <w:sz w:val="28"/>
          <w:szCs w:val="28"/>
        </w:rPr>
      </w:r>
    </w:p>
    <w:p>
      <w:pPr>
        <w:pStyle w:val="Normal"/>
        <w:jc w:val="center"/>
        <w:rPr/>
      </w:pPr>
      <w:r>
        <w:rPr>
          <w:b/>
          <w:sz w:val="28"/>
          <w:szCs w:val="28"/>
          <w:lang w:val="uk-UA"/>
        </w:rPr>
        <w:t>РОЗПОРЯДЖЕННЯ</w:t>
        <w:tab/>
      </w:r>
    </w:p>
    <w:p>
      <w:pPr>
        <w:pStyle w:val="Normal"/>
        <w:rPr/>
      </w:pPr>
      <w:r>
        <w:rPr/>
      </w:r>
    </w:p>
    <w:p>
      <w:pPr>
        <w:pStyle w:val="Normal"/>
        <w:rPr/>
      </w:pPr>
      <w:r>
        <w:rPr>
          <w:sz w:val="28"/>
          <w:szCs w:val="28"/>
          <w:lang w:val="uk-UA"/>
        </w:rPr>
        <w:t xml:space="preserve">13 грудня </w:t>
      </w:r>
      <w:r>
        <w:rPr>
          <w:sz w:val="28"/>
          <w:szCs w:val="28"/>
        </w:rPr>
        <w:t>202</w:t>
      </w:r>
      <w:r>
        <w:rPr>
          <w:sz w:val="28"/>
          <w:szCs w:val="28"/>
          <w:lang w:val="uk-UA"/>
        </w:rPr>
        <w:t>1</w:t>
      </w:r>
      <w:r>
        <w:rPr>
          <w:sz w:val="28"/>
          <w:szCs w:val="28"/>
        </w:rPr>
        <w:t xml:space="preserve"> року                                                  </w:t>
      </w:r>
      <w:r>
        <w:rPr>
          <w:sz w:val="28"/>
          <w:szCs w:val="28"/>
          <w:lang w:val="uk-UA"/>
        </w:rPr>
        <w:t xml:space="preserve">        </w:t>
      </w:r>
      <w:r>
        <w:rPr>
          <w:sz w:val="28"/>
          <w:szCs w:val="28"/>
        </w:rPr>
        <w:t xml:space="preserve">      </w:t>
      </w:r>
      <w:r>
        <w:rPr>
          <w:sz w:val="28"/>
          <w:szCs w:val="28"/>
          <w:lang w:val="uk-UA"/>
        </w:rPr>
        <w:t xml:space="preserve"> </w:t>
      </w:r>
      <w:r>
        <w:rPr>
          <w:sz w:val="28"/>
          <w:szCs w:val="28"/>
        </w:rPr>
        <w:t xml:space="preserve">    </w:t>
        <w:tab/>
        <w:t xml:space="preserve">             № </w:t>
      </w:r>
      <w:r>
        <w:rPr>
          <w:sz w:val="28"/>
          <w:szCs w:val="28"/>
          <w:lang w:val="uk-UA"/>
        </w:rPr>
        <w:t>390</w:t>
      </w:r>
    </w:p>
    <w:p>
      <w:pPr>
        <w:pStyle w:val="Normal"/>
        <w:rPr>
          <w:sz w:val="28"/>
          <w:szCs w:val="28"/>
          <w:lang w:val="uk-UA"/>
        </w:rPr>
      </w:pPr>
      <w:r>
        <w:rPr>
          <w:sz w:val="28"/>
          <w:szCs w:val="28"/>
          <w:lang w:val="uk-UA"/>
        </w:rPr>
      </w:r>
    </w:p>
    <w:p>
      <w:pPr>
        <w:pStyle w:val="Normal"/>
        <w:jc w:val="both"/>
        <w:rPr/>
      </w:pPr>
      <w:r>
        <w:rPr>
          <w:sz w:val="28"/>
          <w:szCs w:val="28"/>
          <w:lang w:val="uk-UA"/>
        </w:rPr>
        <w:t xml:space="preserve">Про виплату грошової допомоги </w:t>
      </w:r>
    </w:p>
    <w:p>
      <w:pPr>
        <w:pStyle w:val="Normal"/>
        <w:jc w:val="both"/>
        <w:rPr>
          <w:sz w:val="28"/>
          <w:szCs w:val="28"/>
          <w:lang w:val="uk-UA"/>
        </w:rPr>
      </w:pPr>
      <w:r>
        <w:rPr>
          <w:sz w:val="28"/>
          <w:szCs w:val="28"/>
          <w:lang w:val="uk-UA"/>
        </w:rPr>
        <w:t>дітям з інвалідністю</w:t>
      </w:r>
      <w:bookmarkStart w:id="0" w:name="_Hlk63689699"/>
      <w:bookmarkEnd w:id="0"/>
    </w:p>
    <w:p>
      <w:pPr>
        <w:pStyle w:val="Normal"/>
        <w:jc w:val="both"/>
        <w:rPr>
          <w:sz w:val="28"/>
          <w:szCs w:val="28"/>
          <w:lang w:val="uk-UA"/>
        </w:rPr>
      </w:pPr>
      <w:r>
        <w:rPr>
          <w:sz w:val="28"/>
          <w:szCs w:val="28"/>
          <w:lang w:val="uk-UA"/>
        </w:rPr>
      </w:r>
    </w:p>
    <w:p>
      <w:pPr>
        <w:pStyle w:val="Normal"/>
        <w:widowControl/>
        <w:suppressAutoHyphens w:val="true"/>
        <w:bidi w:val="0"/>
        <w:spacing w:lineRule="auto" w:line="240" w:before="0" w:after="0"/>
        <w:ind w:left="0" w:right="0" w:hanging="0"/>
        <w:jc w:val="both"/>
        <w:rPr/>
      </w:pPr>
      <w:r>
        <w:rPr>
          <w:spacing w:val="-2"/>
          <w:sz w:val="28"/>
          <w:szCs w:val="28"/>
          <w:lang w:val="uk-UA"/>
        </w:rPr>
        <w:tab/>
        <w:t>Відповідно  до   рішення  Решетилівської міської ради сьомого скликання  від 09.11.2018 року ,,Про затвердження Комплексної програми соціального захисту      населення     Решетилівської     міської     ради    на    2019-2023   роки” (11 позачергова сесія)  (зі змінами), розглянувши  заяви   та  подані  документи Вдовіченко Л.В., Забродного В.Ж., Медяник С.А., Мосійчука Б.П., Півкопи М.А., Піднебесної Т.М., Поровай К.О., Сукачевої З.О., Убийвовк О.В., Федія В.О., Хандюк В.С., Ярмак І.І.</w:t>
      </w:r>
    </w:p>
    <w:p>
      <w:pPr>
        <w:pStyle w:val="Normal"/>
        <w:widowControl/>
        <w:suppressAutoHyphens w:val="true"/>
        <w:bidi w:val="0"/>
        <w:spacing w:lineRule="auto" w:line="240" w:before="0" w:after="0"/>
        <w:ind w:left="0" w:right="0" w:hanging="0"/>
        <w:jc w:val="both"/>
        <w:rPr/>
      </w:pPr>
      <w:r>
        <w:rPr>
          <w:b/>
          <w:bCs/>
          <w:sz w:val="28"/>
          <w:szCs w:val="28"/>
          <w:lang w:val="uk-UA"/>
        </w:rPr>
        <w:t>ЗОБОВ’ЯЗУЮ:</w:t>
      </w:r>
    </w:p>
    <w:p>
      <w:pPr>
        <w:pStyle w:val="Normal"/>
        <w:keepNext w:val="true"/>
        <w:tabs>
          <w:tab w:val="left" w:pos="426" w:leader="none"/>
        </w:tabs>
        <w:ind w:right="-1" w:hanging="0"/>
        <w:jc w:val="both"/>
        <w:rPr>
          <w:sz w:val="28"/>
          <w:szCs w:val="28"/>
          <w:lang w:val="uk-UA"/>
        </w:rPr>
      </w:pPr>
      <w:r>
        <w:rPr>
          <w:sz w:val="28"/>
          <w:szCs w:val="28"/>
          <w:lang w:val="uk-UA"/>
        </w:rPr>
      </w:r>
    </w:p>
    <w:p>
      <w:pPr>
        <w:pStyle w:val="Normal"/>
        <w:widowControl/>
        <w:tabs>
          <w:tab w:val="left" w:pos="0" w:leader="none"/>
        </w:tabs>
        <w:suppressAutoHyphens w:val="true"/>
        <w:bidi w:val="0"/>
        <w:spacing w:lineRule="auto" w:line="240" w:before="0" w:after="0"/>
        <w:ind w:left="0" w:right="0" w:hanging="0"/>
        <w:jc w:val="both"/>
        <w:rPr/>
      </w:pPr>
      <w:r>
        <w:rPr>
          <w:sz w:val="28"/>
          <w:szCs w:val="28"/>
          <w:lang w:val="uk-UA" w:eastAsia="ru-RU"/>
        </w:rPr>
        <w:tab/>
        <w:t>Відділу  бухгалтерського обліку,  звітності та адміністративно-господарського  забезпечення</w:t>
      </w:r>
      <w:r>
        <w:rPr>
          <w:sz w:val="28"/>
          <w:szCs w:val="28"/>
          <w:lang w:eastAsia="ru-RU"/>
        </w:rPr>
        <w:t xml:space="preserve"> </w:t>
      </w:r>
      <w:r>
        <w:rPr>
          <w:sz w:val="28"/>
          <w:szCs w:val="28"/>
          <w:lang w:val="uk-UA" w:eastAsia="ru-RU"/>
        </w:rPr>
        <w:t xml:space="preserve">  виплатити  грошову  допомогу кожному в розмірі 1000 (одна тисяча)  грн.:</w:t>
      </w:r>
    </w:p>
    <w:p>
      <w:pPr>
        <w:pStyle w:val="Normal"/>
        <w:widowControl/>
        <w:suppressAutoHyphens w:val="true"/>
        <w:bidi w:val="0"/>
        <w:spacing w:lineRule="auto" w:line="240" w:before="0" w:after="0"/>
        <w:ind w:left="0" w:right="0" w:firstLine="850"/>
        <w:jc w:val="both"/>
        <w:rPr/>
      </w:pPr>
      <w:r>
        <w:rPr>
          <w:sz w:val="28"/>
          <w:szCs w:val="28"/>
          <w:lang w:val="uk-UA" w:eastAsia="ru-RU"/>
        </w:rPr>
        <w:t xml:space="preserve">1) Вдовіченко Людмилі Василівні, </w:t>
      </w:r>
      <w:bookmarkStart w:id="1" w:name="_Hlk89159492"/>
      <w:r>
        <w:rPr>
          <w:sz w:val="28"/>
          <w:szCs w:val="28"/>
          <w:lang w:val="uk-UA" w:eastAsia="ru-RU"/>
        </w:rPr>
        <w:t>яка зареєстрована та проживає  за    адресою: *** Полтавської обл</w:t>
      </w:r>
      <w:bookmarkEnd w:id="1"/>
      <w:r>
        <w:rPr>
          <w:sz w:val="28"/>
          <w:szCs w:val="28"/>
          <w:lang w:val="uk-UA" w:eastAsia="ru-RU"/>
        </w:rPr>
        <w:t>асті;</w:t>
      </w:r>
    </w:p>
    <w:p>
      <w:pPr>
        <w:pStyle w:val="Normal"/>
        <w:widowControl/>
        <w:tabs>
          <w:tab w:val="left" w:pos="-142" w:leader="none"/>
        </w:tabs>
        <w:suppressAutoHyphens w:val="true"/>
        <w:bidi w:val="0"/>
        <w:spacing w:lineRule="auto" w:line="240" w:before="0" w:after="0"/>
        <w:ind w:left="0" w:right="0" w:hanging="0"/>
        <w:jc w:val="both"/>
        <w:rPr/>
      </w:pPr>
      <w:r>
        <w:rPr>
          <w:sz w:val="28"/>
          <w:szCs w:val="28"/>
          <w:lang w:val="uk-UA" w:eastAsia="ru-RU"/>
        </w:rPr>
        <w:tab/>
        <w:t>2) Забродному Василю Жоржевичу, який зареєстрований та проживає  за    адресою: *** Полтавської області;</w:t>
      </w:r>
    </w:p>
    <w:p>
      <w:pPr>
        <w:pStyle w:val="Normal"/>
        <w:widowControl/>
        <w:tabs>
          <w:tab w:val="left" w:pos="-142" w:leader="none"/>
        </w:tabs>
        <w:suppressAutoHyphens w:val="true"/>
        <w:bidi w:val="0"/>
        <w:spacing w:lineRule="auto" w:line="240" w:before="0" w:after="0"/>
        <w:ind w:left="0" w:right="0" w:hanging="0"/>
        <w:jc w:val="both"/>
        <w:rPr/>
      </w:pPr>
      <w:r>
        <w:rPr>
          <w:sz w:val="28"/>
          <w:szCs w:val="28"/>
          <w:lang w:val="uk-UA" w:eastAsia="ru-RU"/>
        </w:rPr>
        <w:tab/>
        <w:t>3) Медяник Світлані Анатоліївні, яка зареєстрована та проживає  за    адресою:*** Полтавської області;</w:t>
      </w:r>
    </w:p>
    <w:p>
      <w:pPr>
        <w:pStyle w:val="Normal"/>
        <w:widowControl/>
        <w:tabs>
          <w:tab w:val="left" w:pos="-142" w:leader="none"/>
        </w:tabs>
        <w:suppressAutoHyphens w:val="true"/>
        <w:bidi w:val="0"/>
        <w:spacing w:lineRule="auto" w:line="240" w:before="0" w:after="0"/>
        <w:ind w:left="0" w:right="0" w:hanging="0"/>
        <w:jc w:val="both"/>
        <w:rPr/>
      </w:pPr>
      <w:r>
        <w:rPr>
          <w:sz w:val="28"/>
          <w:szCs w:val="28"/>
          <w:lang w:val="uk-UA" w:eastAsia="ru-RU"/>
        </w:rPr>
        <w:tab/>
        <w:t>4) Мосійчуку  Броніславу Петровичу,  який  зареєстрований  за  адресою: ***Полтавського  району,  проживає  за  адресою:  ***  Полтавського району Полтавської області;</w:t>
      </w:r>
    </w:p>
    <w:p>
      <w:pPr>
        <w:pStyle w:val="Normal"/>
        <w:widowControl/>
        <w:tabs>
          <w:tab w:val="left" w:pos="-142" w:leader="none"/>
        </w:tabs>
        <w:suppressAutoHyphens w:val="true"/>
        <w:bidi w:val="0"/>
        <w:spacing w:lineRule="auto" w:line="240" w:before="0" w:after="0"/>
        <w:ind w:left="0" w:right="0" w:hanging="0"/>
        <w:jc w:val="both"/>
        <w:rPr/>
      </w:pPr>
      <w:r>
        <w:rPr>
          <w:sz w:val="28"/>
          <w:szCs w:val="28"/>
          <w:lang w:val="uk-UA" w:eastAsia="ru-RU"/>
        </w:rPr>
        <w:tab/>
        <w:t>5)  Півкопі Марині Анатоліївні, яка зареєстрована та проживає  за    адресою: *** Полтавської області;</w:t>
      </w:r>
    </w:p>
    <w:p>
      <w:pPr>
        <w:pStyle w:val="Normal"/>
        <w:widowControl/>
        <w:tabs>
          <w:tab w:val="left" w:pos="0" w:leader="none"/>
        </w:tabs>
        <w:suppressAutoHyphens w:val="true"/>
        <w:bidi w:val="0"/>
        <w:spacing w:lineRule="auto" w:line="240" w:before="0" w:after="0"/>
        <w:ind w:left="0" w:right="0" w:hanging="0"/>
        <w:jc w:val="both"/>
        <w:rPr/>
      </w:pPr>
      <w:r>
        <w:rPr>
          <w:sz w:val="28"/>
          <w:szCs w:val="28"/>
          <w:lang w:val="uk-UA" w:eastAsia="ru-RU"/>
        </w:rPr>
        <w:tab/>
        <w:t>6) Піднебесній Тетяні Михайлівні,  яка зареєстрована та проживає  за    адресою: *** Полтавської області;</w:t>
      </w:r>
      <w:bookmarkStart w:id="2" w:name="_Hlk90042854"/>
      <w:bookmarkEnd w:id="2"/>
    </w:p>
    <w:p>
      <w:pPr>
        <w:pStyle w:val="Normal"/>
        <w:widowControl/>
        <w:tabs>
          <w:tab w:val="left" w:pos="0" w:leader="none"/>
        </w:tabs>
        <w:suppressAutoHyphens w:val="true"/>
        <w:bidi w:val="0"/>
        <w:spacing w:lineRule="auto" w:line="240" w:before="0" w:after="0"/>
        <w:ind w:left="0" w:right="0" w:hanging="0"/>
        <w:jc w:val="both"/>
        <w:rPr/>
      </w:pPr>
      <w:r>
        <w:rPr>
          <w:sz w:val="28"/>
          <w:szCs w:val="28"/>
          <w:lang w:val="uk-UA" w:eastAsia="ru-RU"/>
        </w:rPr>
        <w:tab/>
        <w:t>7) Поровай   Катерині   Олександрівні,   яка   зареєстрована  за  адресою: ***  Полтавського  району,  проживає  за  адресою: *** Полтавського району Полтавської області;</w:t>
      </w:r>
    </w:p>
    <w:p>
      <w:pPr>
        <w:pStyle w:val="Normal"/>
        <w:widowControl/>
        <w:tabs>
          <w:tab w:val="left" w:pos="-142" w:leader="none"/>
        </w:tabs>
        <w:suppressAutoHyphens w:val="true"/>
        <w:bidi w:val="0"/>
        <w:spacing w:lineRule="auto" w:line="240" w:before="0" w:after="0"/>
        <w:ind w:left="0" w:right="0" w:hanging="0"/>
        <w:jc w:val="both"/>
        <w:rPr/>
      </w:pPr>
      <w:r>
        <w:rPr>
          <w:sz w:val="28"/>
          <w:szCs w:val="28"/>
          <w:lang w:val="uk-UA" w:eastAsia="ru-RU"/>
        </w:rPr>
        <w:tab/>
        <w:t>8) Сукачевій Зінаїді Олександрівні,   яка зареєстрована за адресою: *** Полтавського району, проживає за адресою: *** Полтавського району Полтавської області;</w:t>
      </w:r>
    </w:p>
    <w:p>
      <w:pPr>
        <w:pStyle w:val="Normal"/>
        <w:widowControl/>
        <w:tabs>
          <w:tab w:val="left" w:pos="0" w:leader="none"/>
        </w:tabs>
        <w:suppressAutoHyphens w:val="true"/>
        <w:bidi w:val="0"/>
        <w:spacing w:lineRule="auto" w:line="240" w:before="0" w:after="0"/>
        <w:ind w:left="0" w:right="0" w:hanging="0"/>
        <w:jc w:val="both"/>
        <w:rPr/>
      </w:pPr>
      <w:r>
        <w:rPr>
          <w:sz w:val="28"/>
          <w:szCs w:val="28"/>
          <w:lang w:val="uk-UA" w:eastAsia="ru-RU"/>
        </w:rPr>
        <w:tab/>
        <w:t>9) Убийвовк Ользі Володимирівні, яка зареєстрована та проживає  за    адресою: *** Полтавської області;</w:t>
      </w:r>
    </w:p>
    <w:p>
      <w:pPr>
        <w:pStyle w:val="Normal"/>
        <w:widowControl/>
        <w:tabs>
          <w:tab w:val="left" w:pos="-142" w:leader="none"/>
        </w:tabs>
        <w:suppressAutoHyphens w:val="true"/>
        <w:bidi w:val="0"/>
        <w:spacing w:lineRule="auto" w:line="240" w:before="0" w:after="0"/>
        <w:ind w:left="0" w:right="0" w:hanging="0"/>
        <w:jc w:val="both"/>
        <w:rPr/>
      </w:pPr>
      <w:r>
        <w:rPr>
          <w:sz w:val="28"/>
          <w:szCs w:val="28"/>
          <w:lang w:val="uk-UA" w:eastAsia="ru-RU"/>
        </w:rPr>
        <w:tab/>
        <w:t>10) Федію Володимиру Олександровичу, який зареєстрований та проживає  за адресою: *** Полтавського району Полтавської області;</w:t>
      </w:r>
    </w:p>
    <w:p>
      <w:pPr>
        <w:pStyle w:val="Normal"/>
        <w:widowControl/>
        <w:tabs>
          <w:tab w:val="left" w:pos="0" w:leader="none"/>
        </w:tabs>
        <w:suppressAutoHyphens w:val="true"/>
        <w:bidi w:val="0"/>
        <w:spacing w:lineRule="auto" w:line="240" w:before="0" w:after="0"/>
        <w:ind w:left="0" w:right="0" w:hanging="0"/>
        <w:jc w:val="both"/>
        <w:rPr/>
      </w:pPr>
      <w:r>
        <w:rPr>
          <w:sz w:val="28"/>
          <w:szCs w:val="28"/>
          <w:lang w:val="uk-UA" w:eastAsia="ru-RU"/>
        </w:rPr>
        <w:tab/>
        <w:t>11) Хандюк Валентині Сергіївні, яка зареєстрована та проживає  за    адресою: *** Полтавської області;</w:t>
      </w:r>
    </w:p>
    <w:p>
      <w:pPr>
        <w:pStyle w:val="Normal"/>
        <w:widowControl/>
        <w:tabs>
          <w:tab w:val="left" w:pos="-142" w:leader="none"/>
        </w:tabs>
        <w:suppressAutoHyphens w:val="true"/>
        <w:bidi w:val="0"/>
        <w:spacing w:lineRule="auto" w:line="240" w:before="0" w:after="0"/>
        <w:ind w:left="0" w:right="0" w:hanging="0"/>
        <w:jc w:val="both"/>
        <w:rPr/>
      </w:pPr>
      <w:r>
        <w:rPr>
          <w:sz w:val="28"/>
          <w:szCs w:val="28"/>
          <w:lang w:val="uk-UA" w:eastAsia="ru-RU"/>
        </w:rPr>
        <w:tab/>
        <w:t>12) Ярмак Ірині Ігорівні, яка зареєстрована та проживає  за    адресою: *** Полтавської області</w:t>
      </w:r>
      <w:bookmarkStart w:id="3" w:name="_Hlk89156988"/>
      <w:bookmarkEnd w:id="3"/>
      <w:r>
        <w:rPr>
          <w:sz w:val="28"/>
          <w:szCs w:val="28"/>
          <w:lang w:val="uk-UA" w:eastAsia="ru-RU"/>
        </w:rPr>
        <w:t>.</w:t>
      </w:r>
    </w:p>
    <w:p>
      <w:pPr>
        <w:pStyle w:val="Normal"/>
        <w:tabs>
          <w:tab w:val="left" w:pos="-142" w:leader="none"/>
        </w:tabs>
        <w:ind w:right="-1" w:hanging="0"/>
        <w:jc w:val="both"/>
        <w:rPr>
          <w:sz w:val="28"/>
          <w:szCs w:val="28"/>
          <w:lang w:val="uk-UA" w:eastAsia="ru-RU"/>
        </w:rPr>
      </w:pPr>
      <w:r>
        <w:rPr>
          <w:sz w:val="28"/>
          <w:szCs w:val="28"/>
          <w:lang w:val="uk-UA" w:eastAsia="ru-RU"/>
        </w:rPr>
      </w:r>
    </w:p>
    <w:p>
      <w:pPr>
        <w:pStyle w:val="Normal"/>
        <w:tabs>
          <w:tab w:val="left" w:pos="-142" w:leader="none"/>
        </w:tabs>
        <w:ind w:right="-1" w:hanging="0"/>
        <w:jc w:val="both"/>
        <w:rPr>
          <w:sz w:val="28"/>
          <w:szCs w:val="28"/>
          <w:lang w:val="uk-UA" w:eastAsia="ru-RU"/>
        </w:rPr>
      </w:pPr>
      <w:r>
        <w:rPr>
          <w:sz w:val="28"/>
          <w:szCs w:val="28"/>
          <w:lang w:val="uk-UA" w:eastAsia="ru-RU"/>
        </w:rPr>
      </w:r>
    </w:p>
    <w:p>
      <w:pPr>
        <w:pStyle w:val="Normal"/>
        <w:tabs>
          <w:tab w:val="left" w:pos="-142" w:leader="none"/>
        </w:tabs>
        <w:ind w:right="-1" w:hanging="0"/>
        <w:jc w:val="both"/>
        <w:rPr>
          <w:sz w:val="28"/>
          <w:szCs w:val="28"/>
          <w:lang w:val="uk-UA" w:eastAsia="ru-RU"/>
        </w:rPr>
      </w:pPr>
      <w:r>
        <w:rPr>
          <w:sz w:val="28"/>
          <w:szCs w:val="28"/>
          <w:lang w:val="uk-UA" w:eastAsia="ru-RU"/>
        </w:rPr>
      </w:r>
    </w:p>
    <w:p>
      <w:pPr>
        <w:pStyle w:val="Normal"/>
        <w:tabs>
          <w:tab w:val="left" w:pos="-142" w:leader="none"/>
        </w:tabs>
        <w:ind w:right="-1" w:hanging="0"/>
        <w:jc w:val="both"/>
        <w:rPr>
          <w:sz w:val="28"/>
          <w:szCs w:val="28"/>
          <w:lang w:val="uk-UA" w:eastAsia="ru-RU"/>
        </w:rPr>
      </w:pPr>
      <w:r>
        <w:rPr>
          <w:sz w:val="28"/>
          <w:szCs w:val="28"/>
          <w:lang w:val="uk-UA" w:eastAsia="ru-RU"/>
        </w:rPr>
      </w:r>
    </w:p>
    <w:p>
      <w:pPr>
        <w:pStyle w:val="Normal"/>
        <w:tabs>
          <w:tab w:val="left" w:pos="0" w:leader="none"/>
        </w:tabs>
        <w:ind w:right="-1" w:hanging="0"/>
        <w:jc w:val="both"/>
        <w:rPr>
          <w:sz w:val="28"/>
          <w:szCs w:val="28"/>
          <w:lang w:val="uk-UA" w:eastAsia="ru-RU"/>
        </w:rPr>
      </w:pPr>
      <w:r>
        <w:rPr>
          <w:sz w:val="28"/>
          <w:szCs w:val="28"/>
          <w:lang w:val="uk-UA" w:eastAsia="ru-RU"/>
        </w:rPr>
        <w:t xml:space="preserve">            </w:t>
      </w:r>
      <w:bookmarkStart w:id="4" w:name="_Hlk68682010"/>
      <w:bookmarkStart w:id="5" w:name="_Hlk63673114"/>
      <w:bookmarkEnd w:id="4"/>
      <w:bookmarkEnd w:id="5"/>
    </w:p>
    <w:p>
      <w:pPr>
        <w:pStyle w:val="Normal"/>
        <w:suppressAutoHyphens w:val="false"/>
        <w:jc w:val="both"/>
        <w:rPr/>
      </w:pPr>
      <w:r>
        <w:rPr>
          <w:sz w:val="28"/>
          <w:szCs w:val="28"/>
          <w:lang w:val="uk-UA" w:eastAsia="ru-RU"/>
        </w:rPr>
        <w:t xml:space="preserve">Міський   голова                                                                           О.А. Дядюнова                                                                                                        </w:t>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color w:val="00000A"/>
          <w:sz w:val="28"/>
          <w:szCs w:val="28"/>
          <w:lang w:val="uk-UA" w:eastAsia="ru-RU"/>
        </w:rPr>
      </w:pPr>
      <w:r>
        <w:rPr>
          <w:color w:val="00000A"/>
          <w:sz w:val="28"/>
          <w:szCs w:val="28"/>
          <w:lang w:val="uk-UA" w:eastAsia="ru-RU"/>
        </w:rPr>
      </w:r>
    </w:p>
    <w:p>
      <w:pPr>
        <w:pStyle w:val="Normal"/>
        <w:suppressAutoHyphens w:val="false"/>
        <w:jc w:val="both"/>
        <w:rPr/>
      </w:pPr>
      <w:r>
        <w:rPr/>
      </w:r>
    </w:p>
    <w:sectPr>
      <w:type w:val="nextPage"/>
      <w:pgSz w:w="11906" w:h="16838"/>
      <w:pgMar w:left="1701"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22e17"/>
    <w:pPr>
      <w:widowControl/>
      <w:suppressAutoHyphens w:val="true"/>
      <w:bidi w:val="0"/>
      <w:spacing w:lineRule="auto" w:line="240" w:before="0" w:after="0"/>
      <w:jc w:val="left"/>
    </w:pPr>
    <w:rPr>
      <w:rFonts w:ascii="Times New Roman" w:hAnsi="Times New Roman" w:eastAsia="Times New Roman" w:cs="Times New Roman"/>
      <w:color w:val="auto"/>
      <w:kern w:val="2"/>
      <w:sz w:val="24"/>
      <w:szCs w:val="24"/>
      <w:lang w:val="ru-RU" w:eastAsia="zh-CN" w:bidi="ar-SA"/>
    </w:rPr>
  </w:style>
  <w:style w:type="character" w:styleId="DefaultParagraphFont" w:default="1">
    <w:name w:val="Default Paragraph Font"/>
    <w:uiPriority w:val="1"/>
    <w:semiHidden/>
    <w:unhideWhenUsed/>
    <w:qFormat/>
    <w:rPr/>
  </w:style>
  <w:style w:type="character" w:styleId="ListLabel1">
    <w:name w:val="ListLabel 1"/>
    <w:qFormat/>
    <w:rPr>
      <w:rFonts w:eastAsia="Times New Roman" w:cs="Times New Roman"/>
    </w:rPr>
  </w:style>
  <w:style w:type="character" w:styleId="ListLabel2">
    <w:name w:val="ListLabel 2"/>
    <w:qFormat/>
    <w:rPr>
      <w:rFonts w:eastAsia="Times New Roman" w:cs="Times New Roman"/>
    </w:rPr>
  </w:style>
  <w:style w:type="character" w:styleId="ListLabel3">
    <w:name w:val="ListLabel 3"/>
    <w:qFormat/>
    <w:rPr>
      <w:rFonts w:eastAsia="Times New Roman" w:cs="Times New Roman"/>
    </w:rPr>
  </w:style>
  <w:style w:type="character" w:styleId="ListLabel4">
    <w:name w:val="ListLabel 4"/>
    <w:qFormat/>
    <w:rPr>
      <w:rFonts w:eastAsia="Times New Roman" w:cs="Times New Roman"/>
    </w:rPr>
  </w:style>
  <w:style w:type="character" w:styleId="ListLabel5">
    <w:name w:val="ListLabel 5"/>
    <w:qFormat/>
    <w:rPr>
      <w:rFonts w:eastAsia="Times New Roman" w:cs="Times New Roman"/>
    </w:rPr>
  </w:style>
  <w:style w:type="paragraph" w:styleId="Style14">
    <w:name w:val="Заголовок"/>
    <w:basedOn w:val="Normal"/>
    <w:next w:val="Style15"/>
    <w:qFormat/>
    <w:pPr>
      <w:keepNext w:val="true"/>
      <w:spacing w:before="240" w:after="120"/>
    </w:pPr>
    <w:rPr>
      <w:rFonts w:ascii="Liberation Sans" w:hAnsi="Liberation Sans" w:eastAsia="Microsoft YaHei" w:cs="Arial Unicode MS"/>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Unicode MS"/>
    </w:rPr>
  </w:style>
  <w:style w:type="paragraph" w:styleId="Style17">
    <w:name w:val="Caption"/>
    <w:basedOn w:val="Normal"/>
    <w:qFormat/>
    <w:pPr>
      <w:suppressLineNumbers/>
      <w:spacing w:before="120" w:after="120"/>
    </w:pPr>
    <w:rPr>
      <w:rFonts w:cs="Arial Unicode MS"/>
      <w:i/>
      <w:iCs/>
      <w:sz w:val="24"/>
      <w:szCs w:val="24"/>
    </w:rPr>
  </w:style>
  <w:style w:type="paragraph" w:styleId="Style18">
    <w:name w:val="Указатель"/>
    <w:basedOn w:val="Normal"/>
    <w:qFormat/>
    <w:pPr>
      <w:suppressLineNumbers/>
    </w:pPr>
    <w:rPr>
      <w:rFonts w:cs="Arial Unicode MS"/>
    </w:rPr>
  </w:style>
  <w:style w:type="paragraph" w:styleId="ListParagraph">
    <w:name w:val="List Paragraph"/>
    <w:basedOn w:val="Normal"/>
    <w:uiPriority w:val="34"/>
    <w:qFormat/>
    <w:rsid w:val="00e22e17"/>
    <w:pPr>
      <w:spacing w:before="0" w:after="0"/>
      <w:ind w:left="720" w:hanging="0"/>
      <w:contextualSpacing/>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02A6E-5A54-4133-AC6C-F2D8319741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Application>LibreOffice/6.1.0.3$Windows_X86_64 LibreOffice_project/efb621ed25068d70781dc026f7e9c5187a4decd1</Application>
  <Pages>2</Pages>
  <Words>273</Words>
  <Characters>1908</Characters>
  <CharactersWithSpaces>2555</CharactersWithSpaces>
  <Paragraphs>23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2021-12-10T12:45:00Z</dcterms:created>
  <dc:creator>Лина Танько</dc:creator>
  <dc:description/>
  <dc:language>ru-RU</dc:language>
  <cp:lastModifiedBy/>
  <cp:lastPrinted>2021-12-13T09:38:51Z</cp:lastPrinted>
  <dcterms:modified xsi:type="dcterms:W3CDTF">2021-12-14T14:49:48Z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