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35" w:type="dxa"/>
        <w:jc w:val="left"/>
        <w:tblInd w:w="1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35"/>
      </w:tblGrid>
      <w:tr>
        <w:trPr>
          <w:trHeight w:val="3060" w:hRule="atLeast"/>
        </w:trPr>
        <w:tc>
          <w:tcPr>
            <w:tcW w:w="9435" w:type="dxa"/>
            <w:tcBorders/>
            <w:shd w:fill="auto" w:val="clear"/>
          </w:tcPr>
          <w:p>
            <w:pPr>
              <w:pStyle w:val="Normal"/>
              <w:tabs>
                <w:tab w:val="left" w:pos="7088" w:leader="none"/>
              </w:tabs>
              <w:rPr>
                <w:rFonts w:ascii="Times New Roman" w:hAnsi="Times New Roman"/>
              </w:rPr>
            </w:pPr>
            <w:r>
              <w:drawing>
                <wp:anchor behindDoc="0" distT="0" distB="0" distL="0" distR="9525" simplePos="0" locked="0" layoutInCell="1" allowOverlap="1" relativeHeight="2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-168275</wp:posOffset>
                  </wp:positionV>
                  <wp:extent cx="428625" cy="609600"/>
                  <wp:effectExtent l="0" t="0" r="0" b="0"/>
                  <wp:wrapTopAndBottom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89" t="-1337" r="-1889" b="-1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                                        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b/>
                <w:sz w:val="28"/>
                <w:szCs w:val="28"/>
                <w:lang w:val="uk-UA"/>
              </w:rPr>
              <w:t>РЕШЕТИЛІВСЬКА МІСЬКА РАДА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b/>
                <w:sz w:val="28"/>
                <w:szCs w:val="28"/>
                <w:lang w:val="uk-UA"/>
              </w:rPr>
              <w:t>ПОЛТАВСЬКОЇ ОБЛАСТІ</w:t>
            </w:r>
          </w:p>
          <w:p>
            <w:pPr>
              <w:pStyle w:val="Normal"/>
              <w:tabs>
                <w:tab w:val="left" w:pos="7088" w:leader="none"/>
              </w:tabs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7088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  <w:sz w:val="28"/>
                <w:szCs w:val="28"/>
                <w:lang w:val="uk-UA"/>
              </w:rPr>
              <w:t>РОЗПОРЯДЖЕННЯ</w:t>
            </w:r>
          </w:p>
          <w:p>
            <w:pPr>
              <w:pStyle w:val="Normal"/>
              <w:tabs>
                <w:tab w:val="left" w:pos="7088" w:leader="none"/>
              </w:tabs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b w:val="false"/>
          <w:bCs w:val="false"/>
          <w:sz w:val="28"/>
          <w:szCs w:val="28"/>
          <w:lang w:val="uk-UA" w:eastAsia="en-US"/>
        </w:rPr>
        <w:t xml:space="preserve">23 грудня 2021 року  </w:t>
      </w:r>
      <w:r>
        <w:rPr>
          <w:b/>
          <w:bCs/>
          <w:sz w:val="28"/>
          <w:szCs w:val="28"/>
          <w:lang w:val="uk-UA" w:eastAsia="en-US"/>
        </w:rPr>
        <w:tab/>
        <w:t xml:space="preserve">                                                                      </w:t>
      </w:r>
      <w:r>
        <w:rPr>
          <w:b w:val="false"/>
          <w:bCs w:val="false"/>
          <w:sz w:val="28"/>
          <w:szCs w:val="28"/>
          <w:lang w:val="uk-UA" w:eastAsia="en-US"/>
        </w:rPr>
        <w:t xml:space="preserve">               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>№</w:t>
      </w:r>
      <w:r>
        <w:rPr>
          <w:b/>
          <w:bCs/>
          <w:color w:val="000000"/>
          <w:sz w:val="28"/>
          <w:szCs w:val="28"/>
          <w:lang w:val="uk-UA" w:eastAsia="en-US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>404</w:t>
      </w:r>
    </w:p>
    <w:p>
      <w:pPr>
        <w:pStyle w:val="Normal"/>
        <w:tabs>
          <w:tab w:val="left" w:pos="709" w:leader="none"/>
        </w:tabs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left" w:pos="4200" w:leader="none"/>
        </w:tabs>
        <w:ind w:hanging="0"/>
        <w:jc w:val="both"/>
        <w:rPr>
          <w:lang w:val="uk-UA"/>
        </w:rPr>
      </w:pPr>
      <w:r>
        <w:rPr>
          <w:color w:val="000000" w:themeColor="text1"/>
          <w:sz w:val="28"/>
          <w:szCs w:val="28"/>
          <w:shd w:fill="FFFFFF" w:val="clear"/>
          <w:lang w:val="uk-UA"/>
        </w:rPr>
        <w:t xml:space="preserve">Про створення комітету </w:t>
      </w:r>
      <w:r>
        <w:rPr>
          <w:color w:val="000000" w:themeColor="text1"/>
          <w:sz w:val="28"/>
          <w:szCs w:val="28"/>
          <w:shd w:fill="FFFFFF" w:val="clear"/>
          <w:lang w:val="uk-UA" w:eastAsia="uk-UA"/>
        </w:rPr>
        <w:t>з питань</w:t>
      </w:r>
    </w:p>
    <w:p>
      <w:pPr>
        <w:pStyle w:val="Normal"/>
        <w:ind w:hanging="0"/>
        <w:jc w:val="both"/>
        <w:rPr>
          <w:lang w:val="uk-UA"/>
        </w:rPr>
      </w:pPr>
      <w:r>
        <w:rPr>
          <w:color w:val="000000" w:themeColor="text1"/>
          <w:sz w:val="28"/>
          <w:szCs w:val="28"/>
          <w:shd w:fill="FFFFFF" w:val="clear"/>
          <w:lang w:val="uk-UA" w:eastAsia="uk-UA"/>
        </w:rPr>
        <w:t xml:space="preserve">забезпечення  безбар’єрного </w:t>
      </w:r>
    </w:p>
    <w:p>
      <w:pPr>
        <w:pStyle w:val="Normal"/>
        <w:ind w:hanging="0"/>
        <w:jc w:val="both"/>
        <w:rPr>
          <w:lang w:val="uk-UA"/>
        </w:rPr>
      </w:pPr>
      <w:r>
        <w:rPr>
          <w:color w:val="000000" w:themeColor="text1"/>
          <w:sz w:val="28"/>
          <w:szCs w:val="28"/>
          <w:shd w:fill="FFFFFF" w:val="clear"/>
          <w:lang w:val="uk-UA" w:eastAsia="uk-UA"/>
        </w:rPr>
        <w:t>середовища  для життєдіяльності</w:t>
      </w:r>
    </w:p>
    <w:p>
      <w:pPr>
        <w:pStyle w:val="Normal"/>
        <w:ind w:hanging="0"/>
        <w:jc w:val="both"/>
        <w:rPr>
          <w:lang w:val="uk-UA"/>
        </w:rPr>
      </w:pPr>
      <w:r>
        <w:rPr>
          <w:color w:val="000000" w:themeColor="text1"/>
          <w:sz w:val="28"/>
          <w:szCs w:val="28"/>
          <w:shd w:fill="FFFFFF" w:val="clear"/>
          <w:lang w:val="uk-UA" w:eastAsia="uk-UA"/>
        </w:rPr>
        <w:t>осіб з інвалідністю та маломобільних</w:t>
      </w:r>
    </w:p>
    <w:p>
      <w:pPr>
        <w:pStyle w:val="Normal"/>
        <w:ind w:hanging="0"/>
        <w:jc w:val="both"/>
        <w:rPr>
          <w:lang w:val="uk-UA"/>
        </w:rPr>
      </w:pPr>
      <w:r>
        <w:rPr>
          <w:color w:val="000000" w:themeColor="text1"/>
          <w:sz w:val="28"/>
          <w:szCs w:val="28"/>
          <w:shd w:fill="FFFFFF" w:val="clear"/>
          <w:lang w:val="uk-UA" w:eastAsia="uk-UA"/>
        </w:rPr>
        <w:t>груп населення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  <w:highlight w:val="white"/>
          <w:lang w:val="uk-UA" w:eastAsia="uk-UA"/>
        </w:rPr>
      </w:pPr>
      <w:r>
        <w:rPr>
          <w:color w:val="000000" w:themeColor="text1"/>
          <w:sz w:val="28"/>
          <w:szCs w:val="28"/>
          <w:highlight w:val="white"/>
          <w:lang w:val="uk-UA" w:eastAsia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color w:val="000000" w:themeColor="text1"/>
          <w:sz w:val="28"/>
          <w:szCs w:val="28"/>
          <w:shd w:fill="FFFFFF" w:val="clear"/>
          <w:lang w:val="uk-UA"/>
        </w:rPr>
        <w:t xml:space="preserve">Відповідно </w:t>
      </w:r>
      <w:r>
        <w:rPr>
          <w:color w:val="CE181E"/>
          <w:sz w:val="28"/>
          <w:szCs w:val="28"/>
          <w:shd w:fill="FFFFFF" w:val="clear"/>
          <w:lang w:val="uk-UA"/>
        </w:rPr>
        <w:t xml:space="preserve"> </w:t>
      </w:r>
      <w:r>
        <w:rPr>
          <w:color w:val="000000" w:themeColor="text1"/>
          <w:sz w:val="28"/>
          <w:szCs w:val="28"/>
          <w:shd w:fill="FFFFFF" w:val="clear"/>
          <w:lang w:val="uk-UA"/>
        </w:rPr>
        <w:t xml:space="preserve">Закону України </w:t>
      </w:r>
      <w:r>
        <w:rPr>
          <w:bCs/>
          <w:color w:val="000000" w:themeColor="text1"/>
          <w:sz w:val="28"/>
          <w:szCs w:val="28"/>
          <w:shd w:fill="FFFFFF" w:val="clear"/>
          <w:lang w:val="uk-UA"/>
        </w:rPr>
        <w:t>„Про місцеве самоврядування в Україні”</w:t>
      </w:r>
      <w:r>
        <w:rPr>
          <w:color w:val="000000" w:themeColor="text1"/>
          <w:sz w:val="28"/>
          <w:szCs w:val="28"/>
          <w:shd w:fill="FFFFFF" w:val="clear"/>
          <w:lang w:val="uk-UA"/>
        </w:rPr>
        <w:t>, указу Президента України від 03.12.2020 № 533/2020 «Про забезпечення створення безбар’єрного простору в Україні», розпоряджень Кабінету Міністрів України від 14.04.2021 № 366-р «Про схвалення Національної стратегії із створення безбар’єрного простору в Україні на період до 2030 року», від 04.08.2021 № 883-р «Про затвердження плану заходів на 2021 і 2022 роки з реалізації Національної стратегії із створення безбар’єрного простору в Україні на період до 2030 року</w:t>
      </w:r>
      <w:bookmarkStart w:id="0" w:name="__DdeLink__15784_2672822393"/>
      <w:r>
        <w:rPr>
          <w:color w:val="000000" w:themeColor="text1"/>
          <w:sz w:val="28"/>
          <w:szCs w:val="28"/>
          <w:shd w:fill="FFFFFF" w:val="clear"/>
          <w:lang w:val="uk-UA"/>
        </w:rPr>
        <w:t>»</w:t>
      </w:r>
      <w:bookmarkEnd w:id="0"/>
      <w:r>
        <w:rPr>
          <w:color w:val="000000" w:themeColor="text1"/>
          <w:sz w:val="28"/>
          <w:szCs w:val="28"/>
          <w:shd w:fill="FFFFFF" w:val="clear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постанов Кабінету Міністрів України від 26.05.2021  № 537 «Про затвердження Порядку проведення моніторингу та оцінки ступеня безбар’єрності об’єктів фізичного оточення і послуг для осіб з інвалідністю», від 30.06.2021 № 668 «Про затвердження Порядку влаштування засобів безперешкодного доступу осіб з інвалідністю та інших маломобільних груп населення до будинків, будівель, споруд будь-якого призначення, їх комплексів та частин, об’єктів інженерно-транспортної інфраструктури або їх розумного пристосування</w:t>
      </w:r>
      <w:r>
        <w:rPr>
          <w:color w:val="000000" w:themeColor="text1"/>
          <w:sz w:val="28"/>
          <w:szCs w:val="28"/>
          <w:shd w:fill="FFFFFF" w:val="clear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, керуючись постановою Кабінету Міністрів України від 3.11.2010 № 996 «Про забезпечення участі громадськості у формуванні та реалізації державної політики» (зі змінами), враховуючи розпорядження голови Полтавської облдержадміністрації від 18.10.2021 № 708 «Про утворення комітетів з питань безбар’єрності»:</w:t>
      </w:r>
    </w:p>
    <w:p>
      <w:pPr>
        <w:pStyle w:val="Normal"/>
        <w:ind w:hanging="0"/>
        <w:jc w:val="both"/>
        <w:rPr>
          <w:b/>
          <w:b/>
          <w:bCs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ЗОБОВ’ЯЗУЮ:</w:t>
      </w:r>
    </w:p>
    <w:p>
      <w:pPr>
        <w:pStyle w:val="Normal"/>
        <w:ind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080" w:leader="none"/>
        </w:tabs>
        <w:bidi w:val="0"/>
        <w:spacing w:lineRule="auto" w:line="240" w:before="0" w:after="0"/>
        <w:ind w:left="0" w:right="0" w:firstLine="680"/>
        <w:contextualSpacing/>
        <w:jc w:val="both"/>
        <w:rPr>
          <w:lang w:val="uk-UA"/>
        </w:rPr>
      </w:pPr>
      <w:r>
        <w:rPr>
          <w:color w:val="000000" w:themeColor="text1"/>
          <w:sz w:val="28"/>
          <w:szCs w:val="28"/>
          <w:shd w:fill="FFFFFF" w:val="clear"/>
          <w:lang w:val="uk-UA"/>
        </w:rPr>
        <w:t xml:space="preserve">Створити Комітет </w:t>
      </w:r>
      <w:r>
        <w:rPr>
          <w:color w:val="000000" w:themeColor="text1"/>
          <w:sz w:val="28"/>
          <w:szCs w:val="28"/>
          <w:lang w:val="uk-UA" w:eastAsia="uk-UA"/>
        </w:rPr>
        <w:t>з питань забезпечення безбар’єрного середовища для життєдіяльності осіб з інвалідністю та маломобільних груп населення і затвердити його склад (додається).</w:t>
      </w:r>
    </w:p>
    <w:p>
      <w:pPr>
        <w:pStyle w:val="ListParagraph"/>
        <w:numPr>
          <w:ilvl w:val="0"/>
          <w:numId w:val="1"/>
        </w:numPr>
        <w:tabs>
          <w:tab w:val="left" w:pos="1080" w:leader="none"/>
        </w:tabs>
        <w:ind w:left="0" w:firstLine="709"/>
        <w:jc w:val="both"/>
        <w:rPr>
          <w:lang w:val="uk-UA"/>
        </w:rPr>
      </w:pPr>
      <w:r>
        <w:rPr>
          <w:color w:val="000000" w:themeColor="text1"/>
          <w:sz w:val="28"/>
          <w:szCs w:val="28"/>
          <w:lang w:val="uk-UA" w:eastAsia="uk-UA"/>
        </w:rPr>
        <w:t>Затвердити Положення про комітет з питань забезпечення безбар’єрного середовища для життєдіяльності осіб з інвалідністю та маломобільних груп населення (додається).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both"/>
        <w:rPr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3. Контроль  за  виконанням цього розпорядження покласти на заступника міського голови з питань діяльності виконавчих органів ради  Невмержицького Ю.М.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 xml:space="preserve">                                                              О.А. Дядюнова</w:t>
      </w:r>
      <w:r>
        <w:br w:type="page"/>
      </w:r>
    </w:p>
    <w:p>
      <w:pPr>
        <w:pStyle w:val="Normal"/>
        <w:spacing w:before="0" w:after="0"/>
        <w:ind w:left="5812" w:hanging="0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ЗАТВЕРДЖЕНО </w:t>
      </w:r>
    </w:p>
    <w:p>
      <w:pPr>
        <w:pStyle w:val="Normal"/>
        <w:spacing w:before="0" w:after="0"/>
        <w:ind w:left="5812" w:hanging="0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розпорядження міського голови </w:t>
      </w:r>
    </w:p>
    <w:p>
      <w:pPr>
        <w:pStyle w:val="Normal"/>
        <w:spacing w:before="0" w:after="0"/>
        <w:ind w:left="5812" w:hanging="0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>23 грудня 2021 року № 404</w:t>
      </w:r>
    </w:p>
    <w:p>
      <w:pPr>
        <w:pStyle w:val="Normal"/>
        <w:spacing w:before="0" w:after="0"/>
        <w:ind w:left="5387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5387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851"/>
        <w:jc w:val="center"/>
        <w:rPr>
          <w:b/>
          <w:b/>
          <w:bCs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ПОЛОЖЕННЯ</w:t>
      </w:r>
    </w:p>
    <w:p>
      <w:pPr>
        <w:pStyle w:val="Normal"/>
        <w:spacing w:before="0" w:after="0"/>
        <w:jc w:val="center"/>
        <w:rPr>
          <w:b/>
          <w:b/>
          <w:bCs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про комітет з питань забезпечення безбар’єрного середовища для життєдіяльності осіб з інвалідністю та маломобільних груп населення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Комітет з питань забезпечення безбар’єрного середовища для життєдіяльності осіб з інвалідністю та маломобільних груп населення (далі Комітет) є консультативно-дорадчим органом при міській раді, який утворюється з представників органів місцевого самоврядування.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Комітет утворюється з метою координації роботи, пов’язаної зі створення на відповідній території особам з інвалідністю (у тому числі особам з інвалідністю по зору та тим, які пересуваються у візках, а також дітям з інвалідністю) та іншим маломобільним групам населення безперешкодного доступу до об’єктів соціальної інфраструктури (житла, громадських та виробничих будинків, будівель та споруд, місць відпочинку, лікувальних, адміністративних, спортивних, культурно-видовищних та інших установ і закладів) та користування дорожньо-транспортною мережею, транспортом, засобами зв’язку, інформації (в тому числі засобами, що забезпечують дублювання звуковими сигналами світових сигналів, і пристроями, що розташовані в доступних місцях).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Комітет доступності у своїй діяльності керується Конституцією та законами України, актами Президента України і Кабінету Міністрів України, центральних та місцевих органів виконавчої влади, в тому числі Порядком проведення консультацій з громадкістю з питань формування та реалізації державної політики (затверджений Постановою Кабінету України від 15 жовтня 2004 року № 1378), а також цим Положенням.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Основними завданнями Комітету є: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забезпечення та здійснення громадського контролю щодо відповідності житла, громадських і виробничих будинків та споруд, у тому числі спортивного призначення, місць відпочинку, культурно-видовищних, інших установ і закладів, дорожньо-тротуарної мережі, транспорту, засобів зв’язку та інформації, території населених пунктів, вимогам чинних будівельних норм;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підготовка пропозицій органам виконавчої влади та органам місцевого самоврядування, підприємствам, установам і організаціям з питань створення для маломобільних груп населення безперешкодного доступу до житла, громадських, виробничих будинків, а також інших будівель та споруд, у тому числі спортивного призначення, місць відпочинку, культурно-видовищних, інших установ, закладів, і користування дорожньо-тротуарною мережею, транспортом, засобами зв’язку;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надання аналітичної, інформаційної і консультативної допомоги з питань, що належать до його компетенції;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сприяння розвитку середовища життєдіяльності маломобільних груп населення;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розроблення пропозицій щодо удосконалення нормативів та стандартів стосовно безперешкодного доступу маломобільних груп населення;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  сприяння ефективній взаємодії  органів місцевого самоврядування у сфері створення для моломобільних груп населення безперешкодного доступу;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Комітет доступності відповідно до покладених на нього завдань має право: 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залучати для розгляду питань, пов’язаних з його діяльністю, спеціалістів місцевих органів виконавчої влади, підприємств, установ та організацій (за згодою), а також належних експертів;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одержувати в установленому порядку від місцевих органів виконавчої влади та органів місцевого самоврядування інформацію, необхідну для виконання покладених на нього завдань;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заслуховувати на своїх засіданнях інформацію керівників управлінь та служб райдержадміністрації;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утворювати постійні і тимчасові робочі групи;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організовувати проведення конференцій, семінарів та інших заходів;</w:t>
      </w:r>
    </w:p>
    <w:p>
      <w:pPr>
        <w:pStyle w:val="ListParagraph"/>
        <w:numPr>
          <w:ilvl w:val="0"/>
          <w:numId w:val="2"/>
        </w:numPr>
        <w:spacing w:before="0" w:after="0"/>
        <w:ind w:left="0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ініціювати перед місцевими органами виконавчої влади і місцевого самоврядування, підприємствам, установам та організаціям пропозиції з питань, що належать до їх компетенції.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Комітет проводить свою діяльність на основі взаємодії з місцевими органами виконавчої влади, органами місцевого самоврядування, громадськими об’єднаннями, підприємствами, установами та організаціями усіх форм власності.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Комітет доступності очолює голова, який за посадою є заступником міського голови з питань діяльності виконавчих органів ради , до компетенції якого належать питання, що стосуються містобудування та архітектури.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Голова Комітету здійснює керівництво його роботою. Голова Комітету має  заступника, який за посадою є: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начальник відділу  архітектури та містобудування.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Повноваження заступника голови та інших членів комітету доступності, порядок його діяльності визначаються згідно Положення Комітету, який затверджується міським головою.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Всі керівники та члени Комітету виконують свої функції на громадських засадах.</w:t>
      </w:r>
    </w:p>
    <w:p>
      <w:pPr>
        <w:pStyle w:val="ListParagraph"/>
        <w:numPr>
          <w:ilvl w:val="0"/>
          <w:numId w:val="1"/>
        </w:numPr>
        <w:spacing w:before="0" w:after="0"/>
        <w:ind w:left="0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Формою роботи Комітету є засідання, що проводяться за рішенням голови Комітету, а у разі його відсутності –  заступника голови.</w:t>
      </w:r>
    </w:p>
    <w:p>
      <w:pPr>
        <w:pStyle w:val="ListParagraph"/>
        <w:spacing w:before="0" w:after="0"/>
        <w:ind w:left="0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План роботи Комітету формується за пропозиціями його членів і затверджується його головою.</w:t>
      </w:r>
    </w:p>
    <w:p>
      <w:pPr>
        <w:pStyle w:val="ListParagraph"/>
        <w:spacing w:before="0" w:after="0"/>
        <w:ind w:left="0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Порядок денний чергового засідання Комітету формується за пропозиціями його членів.</w:t>
      </w:r>
    </w:p>
    <w:p>
      <w:pPr>
        <w:pStyle w:val="ListParagraph"/>
        <w:spacing w:before="0" w:after="0"/>
        <w:ind w:left="0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Засідання Комітету вважається правочинним, якщо на ньому присутні не менше, як дві третини його членів.</w:t>
      </w:r>
    </w:p>
    <w:p>
      <w:pPr>
        <w:pStyle w:val="ListParagraph"/>
        <w:spacing w:before="0" w:after="0"/>
        <w:ind w:left="0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Засідання проводить його голова, а у разі його відсутності – заступник голови.</w:t>
      </w:r>
    </w:p>
    <w:p>
      <w:pPr>
        <w:pStyle w:val="ListParagraph"/>
        <w:numPr>
          <w:ilvl w:val="0"/>
          <w:numId w:val="1"/>
        </w:numPr>
        <w:spacing w:before="0" w:after="0"/>
        <w:ind w:left="0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Рішення Комітету  вважається прийнятим, якщо за нього голосувала більшість присутніх на засіданні членів Комітету. У разі рівного розподілу голосів вирішальним є голос головуючого на засіданні.</w:t>
      </w:r>
    </w:p>
    <w:p>
      <w:pPr>
        <w:pStyle w:val="ListParagraph"/>
        <w:spacing w:before="0" w:after="0"/>
        <w:ind w:left="0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Рішення Комітету оформлюється протоколом, що підписує головуючий засідання. Примірники протоколу надсилаються всім членам Комітету та відповідним органам виконавчої влади у семиденний строк після проведення засідання для врахування під час прийняття остаточного рішення або в подальшій роботі.</w:t>
      </w:r>
    </w:p>
    <w:p>
      <w:pPr>
        <w:pStyle w:val="ListParagraph"/>
        <w:spacing w:before="0" w:after="0"/>
        <w:ind w:left="0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Рішення Комітету мають рекомендаційний характер.</w:t>
      </w:r>
    </w:p>
    <w:p>
      <w:pPr>
        <w:pStyle w:val="ListParagraph"/>
        <w:spacing w:before="0" w:after="0"/>
        <w:ind w:left="720" w:right="141" w:hanging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cs="Times New Roman"/>
          <w:sz w:val="28"/>
          <w:szCs w:val="28"/>
          <w:highlight w:val="yellow"/>
          <w:lang w:val="uk-UA"/>
        </w:rPr>
      </w:r>
      <w:bookmarkStart w:id="1" w:name="_GoBack1"/>
      <w:bookmarkStart w:id="2" w:name="_GoBack1"/>
      <w:bookmarkEnd w:id="2"/>
    </w:p>
    <w:p>
      <w:pPr>
        <w:pStyle w:val="ListParagraph"/>
        <w:spacing w:before="0" w:after="0"/>
        <w:ind w:left="720" w:right="141" w:hanging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cs="Times New Roman"/>
          <w:sz w:val="28"/>
          <w:szCs w:val="28"/>
          <w:highlight w:val="yellow"/>
          <w:lang w:val="uk-UA"/>
        </w:rPr>
      </w:r>
    </w:p>
    <w:p>
      <w:pPr>
        <w:pStyle w:val="ListParagraph"/>
        <w:spacing w:before="0" w:after="0"/>
        <w:ind w:left="720" w:right="141" w:hanging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cs="Times New Roman"/>
          <w:sz w:val="28"/>
          <w:szCs w:val="28"/>
          <w:highlight w:val="yellow"/>
          <w:lang w:val="uk-UA"/>
        </w:rPr>
      </w:r>
    </w:p>
    <w:p>
      <w:pPr>
        <w:pStyle w:val="Normal"/>
        <w:spacing w:before="0" w:after="0"/>
        <w:ind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Заступник міського голови  з питань                                         </w:t>
      </w:r>
    </w:p>
    <w:p>
      <w:pPr>
        <w:pStyle w:val="Normal"/>
        <w:spacing w:before="0" w:after="0"/>
        <w:ind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діяльності виконавчих органів ради                                 Ю.М. Невмержицький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ind w:left="5812" w:hanging="0"/>
        <w:rPr/>
      </w:pPr>
      <w:r>
        <w:rPr>
          <w:rFonts w:cs="Times New Roman"/>
          <w:sz w:val="28"/>
          <w:szCs w:val="28"/>
          <w:lang w:val="uk-UA"/>
        </w:rPr>
        <w:t xml:space="preserve">ЗАТВЕРДЖЕНО </w:t>
      </w:r>
    </w:p>
    <w:p>
      <w:pPr>
        <w:pStyle w:val="Normal"/>
        <w:spacing w:before="0" w:after="0"/>
        <w:ind w:left="5812" w:hanging="0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розпорядження міського голови </w:t>
      </w:r>
    </w:p>
    <w:p>
      <w:pPr>
        <w:pStyle w:val="Normal"/>
        <w:widowControl/>
        <w:tabs>
          <w:tab w:val="left" w:pos="5835" w:leader="none"/>
        </w:tabs>
        <w:bidi w:val="0"/>
        <w:spacing w:lineRule="auto" w:line="240" w:before="0" w:after="0"/>
        <w:ind w:left="5839" w:right="0" w:hanging="0"/>
        <w:jc w:val="both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>23 грудня 2021 року № 404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СКЛАД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комітету з питань забезпечення безбар’єрного середовища для життєдіяльності осіб з інвалідністю та маломобільних груп населення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Style w:val="a3"/>
        <w:tblW w:w="9585" w:type="dxa"/>
        <w:jc w:val="left"/>
        <w:tblInd w:w="18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39"/>
        <w:gridCol w:w="6645"/>
      </w:tblGrid>
      <w:tr>
        <w:trPr/>
        <w:tc>
          <w:tcPr>
            <w:tcW w:w="2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Невмержицький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заступник міського голови </w:t>
            </w:r>
            <w:bookmarkStart w:id="3" w:name="__DdeLink__289_1378607387"/>
            <w:r>
              <w:rPr>
                <w:rFonts w:cs="Times New Roman"/>
                <w:sz w:val="28"/>
                <w:szCs w:val="28"/>
              </w:rPr>
              <w:t>з питань діяльності виконавчих органів ради</w:t>
            </w:r>
            <w:bookmarkEnd w:id="3"/>
            <w:r>
              <w:rPr>
                <w:rFonts w:cs="Times New Roman"/>
                <w:sz w:val="28"/>
                <w:szCs w:val="28"/>
              </w:rPr>
              <w:t xml:space="preserve"> - голова комітету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Приходько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Олег Всеволодович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 відділу архітектури та містобудування виконавчого комітету Решетилівської міської ради - заступник голови комітету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Ніколаєнко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Юрій Юрійович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головний спеціаліст відділу архітектури та містобудування виконавчого комітету Решетилівської міської ради, секретар комітету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5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Члени комітету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Гмиря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Юлія Анатоліївна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 служби у справах дітей виконавчого комітету Решетилівської міської ради</w:t>
            </w:r>
          </w:p>
        </w:tc>
      </w:tr>
      <w:tr>
        <w:trPr/>
        <w:tc>
          <w:tcPr>
            <w:tcW w:w="2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Костогриз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Алла Миколаївна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 відділу освіти  Решетилівської міської ради</w:t>
            </w:r>
          </w:p>
        </w:tc>
      </w:tr>
      <w:tr>
        <w:trPr/>
        <w:tc>
          <w:tcPr>
            <w:tcW w:w="2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Момот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Дмитро Сергійович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 відділу сім’ї, соціального захисту та охорони здоров’я виконавчого комітету Решетилівської міської ради</w:t>
            </w:r>
          </w:p>
        </w:tc>
      </w:tr>
      <w:tr>
        <w:trPr/>
        <w:tc>
          <w:tcPr>
            <w:tcW w:w="2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Тітік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Михайло Сергійович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 відділу культури, молоді, спорту та туризму виконавчого комітету Решетилівської міської ради</w:t>
            </w:r>
          </w:p>
        </w:tc>
      </w:tr>
      <w:tr>
        <w:trPr/>
        <w:tc>
          <w:tcPr>
            <w:tcW w:w="2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Приходько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Максим Олегович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спеціаліст І категорії відділу житлово-комунального господарства, транспорту, зв’язку та з питань охорони праці виконавчого комітету Решетилівської міської ради</w:t>
            </w:r>
          </w:p>
        </w:tc>
      </w:tr>
      <w:tr>
        <w:trPr/>
        <w:tc>
          <w:tcPr>
            <w:tcW w:w="2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Багно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Віктор Іванович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депутат Решетилівської міської ради восьмого скликання, представник відокремленого підрозділу ветеранів України в Решетилівській територіальній громаді </w:t>
            </w:r>
          </w:p>
        </w:tc>
      </w:tr>
      <w:tr>
        <w:trPr/>
        <w:tc>
          <w:tcPr>
            <w:tcW w:w="2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Хиль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Оксана Вікторівна 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комунальної установи „Центр надання соціальних послуг Решетилівської міської ради” </w:t>
            </w:r>
            <w:bookmarkStart w:id="4" w:name="_GoBack2"/>
            <w:bookmarkEnd w:id="4"/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>Заступник міського  голови з питань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діяльності виконавчих  органів ради                                    Ю.М. Невмержицький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sz w:val="28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4c5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2109fb"/>
    <w:pPr>
      <w:keepNext w:val="true"/>
      <w:keepLines/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3">
    <w:name w:val="Heading 3"/>
    <w:basedOn w:val="Normal"/>
    <w:link w:val="30"/>
    <w:semiHidden/>
    <w:unhideWhenUsed/>
    <w:qFormat/>
    <w:rsid w:val="002109fb"/>
    <w:pPr>
      <w:keepNext w:val="true"/>
      <w:keepLines/>
      <w:spacing w:lineRule="auto" w:line="276" w:before="200" w:after="0"/>
      <w:outlineLvl w:val="2"/>
    </w:pPr>
    <w:rPr>
      <w:rFonts w:ascii="Cambria" w:hAnsi="Cambria"/>
      <w:b/>
      <w:bCs/>
      <w:color w:val="4F81BD"/>
      <w:sz w:val="22"/>
      <w:szCs w:val="22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ий текст Знак"/>
    <w:basedOn w:val="DefaultParagraphFont"/>
    <w:link w:val="a3"/>
    <w:qFormat/>
    <w:rsid w:val="00664c5f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FontStyle" w:customStyle="1">
    <w:name w:val="Font Style"/>
    <w:qFormat/>
    <w:rsid w:val="00664c5f"/>
    <w:rPr>
      <w:rFonts w:ascii="Courier New" w:hAnsi="Courier New" w:cs="Courier New"/>
      <w:color w:val="000000"/>
      <w:sz w:val="20"/>
      <w:szCs w:val="20"/>
    </w:rPr>
  </w:style>
  <w:style w:type="character" w:styleId="A" w:customStyle="1">
    <w:name w:val="a"/>
    <w:basedOn w:val="DefaultParagraphFont"/>
    <w:qFormat/>
    <w:rsid w:val="00664c5f"/>
    <w:rPr/>
  </w:style>
  <w:style w:type="character" w:styleId="HTML" w:customStyle="1">
    <w:name w:val="Стандартний HTML Знак"/>
    <w:basedOn w:val="DefaultParagraphFont"/>
    <w:link w:val="HTML"/>
    <w:uiPriority w:val="99"/>
    <w:qFormat/>
    <w:rsid w:val="00a5078c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2109fb"/>
    <w:rPr>
      <w:rFonts w:ascii="Cambria" w:hAnsi="Cambria" w:eastAsia="Times New Roman" w:cs="Times New Roman"/>
      <w:b/>
      <w:bCs/>
      <w:color w:val="4F81BD"/>
      <w:sz w:val="26"/>
      <w:szCs w:val="26"/>
      <w:lang w:eastAsia="uk-UA"/>
    </w:rPr>
  </w:style>
  <w:style w:type="character" w:styleId="31" w:customStyle="1">
    <w:name w:val="Заголовок 3 Знак"/>
    <w:basedOn w:val="DefaultParagraphFont"/>
    <w:link w:val="3"/>
    <w:semiHidden/>
    <w:qFormat/>
    <w:rsid w:val="002109fb"/>
    <w:rPr>
      <w:rFonts w:ascii="Cambria" w:hAnsi="Cambria" w:eastAsia="Times New Roman" w:cs="Times New Roman"/>
      <w:b/>
      <w:bCs/>
      <w:color w:val="4F81BD"/>
      <w:lang w:eastAsia="uk-UA"/>
    </w:rPr>
  </w:style>
  <w:style w:type="character" w:styleId="1" w:customStyle="1">
    <w:name w:val="Основной текст Знак1"/>
    <w:basedOn w:val="DefaultParagraphFont"/>
    <w:uiPriority w:val="99"/>
    <w:qFormat/>
    <w:rsid w:val="002109fb"/>
    <w:rPr>
      <w:rFonts w:ascii="Times New Roman" w:hAnsi="Times New Roman"/>
      <w:spacing w:val="4"/>
      <w:shd w:fill="FFFFFF" w:val="clear"/>
    </w:rPr>
  </w:style>
  <w:style w:type="character" w:styleId="22" w:customStyle="1">
    <w:name w:val="Основной текст (2)_"/>
    <w:basedOn w:val="DefaultParagraphFont"/>
    <w:link w:val="22"/>
    <w:qFormat/>
    <w:locked/>
    <w:rsid w:val="002109fb"/>
    <w:rPr>
      <w:sz w:val="28"/>
      <w:szCs w:val="28"/>
      <w:shd w:fill="FFFFFF" w:val="clear"/>
    </w:rPr>
  </w:style>
  <w:style w:type="character" w:styleId="Style13" w:customStyle="1">
    <w:name w:val="Текст у виносці Знак"/>
    <w:basedOn w:val="DefaultParagraphFont"/>
    <w:link w:val="a9"/>
    <w:uiPriority w:val="99"/>
    <w:semiHidden/>
    <w:qFormat/>
    <w:rsid w:val="00c4668a"/>
    <w:rPr>
      <w:rFonts w:ascii="Segoe UI" w:hAnsi="Segoe UI" w:eastAsia="Times New Roman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7f2c8a"/>
    <w:rPr>
      <w:b/>
      <w:bCs/>
    </w:rPr>
  </w:style>
  <w:style w:type="character" w:styleId="ListLabel1">
    <w:name w:val="ListLabel 1"/>
    <w:qFormat/>
    <w:rPr>
      <w:color w:val="00000A"/>
      <w:sz w:val="28"/>
    </w:rPr>
  </w:style>
  <w:style w:type="character" w:styleId="ListLabel2">
    <w:name w:val="ListLabel 2"/>
    <w:qFormat/>
    <w:rPr>
      <w:color w:val="00000A"/>
      <w:sz w:val="28"/>
    </w:rPr>
  </w:style>
  <w:style w:type="character" w:styleId="ListLabel3">
    <w:name w:val="ListLabel 3"/>
    <w:qFormat/>
    <w:rPr>
      <w:color w:val="00000A"/>
      <w:sz w:val="28"/>
    </w:rPr>
  </w:style>
  <w:style w:type="character" w:styleId="ListLabel4">
    <w:name w:val="ListLabel 4"/>
    <w:qFormat/>
    <w:rPr>
      <w:color w:val="00000A"/>
      <w:sz w:val="28"/>
    </w:rPr>
  </w:style>
  <w:style w:type="character" w:styleId="ListLabel5">
    <w:name w:val="ListLabel 5"/>
    <w:qFormat/>
    <w:rPr>
      <w:color w:val="00000A"/>
      <w:sz w:val="28"/>
    </w:rPr>
  </w:style>
  <w:style w:type="character" w:styleId="ListLabel6">
    <w:name w:val="ListLabel 6"/>
    <w:qFormat/>
    <w:rPr>
      <w:color w:val="00000A"/>
      <w:sz w:val="28"/>
    </w:rPr>
  </w:style>
  <w:style w:type="character" w:styleId="ListLabel7">
    <w:name w:val="ListLabel 7"/>
    <w:qFormat/>
    <w:rPr>
      <w:rFonts w:ascii="Times New Roman" w:hAnsi="Times New Roman"/>
      <w:color w:val="00000A"/>
      <w:sz w:val="28"/>
    </w:rPr>
  </w:style>
  <w:style w:type="character" w:styleId="ListLabel8">
    <w:name w:val="ListLabel 8"/>
    <w:qFormat/>
    <w:rPr>
      <w:rFonts w:ascii="Times New Roman" w:hAnsi="Times New Roman"/>
      <w:color w:val="00000A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link w:val="a4"/>
    <w:rsid w:val="00664c5f"/>
    <w:pPr>
      <w:jc w:val="right"/>
    </w:pPr>
    <w:rPr>
      <w:sz w:val="28"/>
      <w:szCs w:val="20"/>
    </w:rPr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ParagraphStyle" w:customStyle="1">
    <w:name w:val="Paragraph Style"/>
    <w:qFormat/>
    <w:rsid w:val="00664c5f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NormalWeb">
    <w:name w:val="Normal (Web)"/>
    <w:basedOn w:val="Normal"/>
    <w:qFormat/>
    <w:rsid w:val="00664c5f"/>
    <w:pPr>
      <w:spacing w:beforeAutospacing="1" w:afterAutospacing="1"/>
    </w:pPr>
    <w:rPr>
      <w:lang w:eastAsia="uk-UA"/>
    </w:rPr>
  </w:style>
  <w:style w:type="paragraph" w:styleId="HTMLPreformatted">
    <w:name w:val="HTML Preformatted"/>
    <w:basedOn w:val="Normal"/>
    <w:link w:val="HTML0"/>
    <w:uiPriority w:val="99"/>
    <w:qFormat/>
    <w:rsid w:val="00a5078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ac2b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ListParagraph">
    <w:name w:val="List Paragraph"/>
    <w:basedOn w:val="Normal"/>
    <w:uiPriority w:val="34"/>
    <w:qFormat/>
    <w:rsid w:val="00de5744"/>
    <w:pPr>
      <w:spacing w:before="0" w:after="0"/>
      <w:ind w:left="720" w:hanging="0"/>
      <w:contextualSpacing/>
    </w:pPr>
    <w:rPr/>
  </w:style>
  <w:style w:type="paragraph" w:styleId="Msonormalbullet2gif" w:customStyle="1">
    <w:name w:val="msonormalbullet2.gif"/>
    <w:basedOn w:val="Normal"/>
    <w:qFormat/>
    <w:rsid w:val="002109fb"/>
    <w:pPr>
      <w:spacing w:beforeAutospacing="1" w:afterAutospacing="1"/>
    </w:pPr>
    <w:rPr/>
  </w:style>
  <w:style w:type="paragraph" w:styleId="23" w:customStyle="1">
    <w:name w:val="Основной текст (2)"/>
    <w:basedOn w:val="Normal"/>
    <w:link w:val="21"/>
    <w:qFormat/>
    <w:rsid w:val="002109fb"/>
    <w:pPr>
      <w:widowControl w:val="false"/>
      <w:shd w:val="clear" w:color="auto" w:fill="FFFFFF"/>
      <w:tabs>
        <w:tab w:val="left" w:pos="709" w:leader="none"/>
      </w:tabs>
      <w:spacing w:lineRule="exact" w:line="626"/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8"/>
      <w:shd w:fill="FFFFFF" w:val="clear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c4668a"/>
    <w:pPr/>
    <w:rPr>
      <w:rFonts w:ascii="Segoe UI" w:hAnsi="Segoe UI" w:cs="Segoe UI"/>
      <w:sz w:val="18"/>
      <w:szCs w:val="18"/>
    </w:rPr>
  </w:style>
  <w:style w:type="paragraph" w:styleId="Style20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BBC8-AFE7-4968-B069-D2C0892D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LibreOffice/6.1.0.3$Windows_X86_64 LibreOffice_project/efb621ed25068d70781dc026f7e9c5187a4decd1</Application>
  <Pages>6</Pages>
  <Words>1153</Words>
  <Characters>8299</Characters>
  <CharactersWithSpaces>9715</CharactersWithSpaces>
  <Paragraphs>93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2021-11-02T14:06:00Z</dcterms:created>
  <dc:creator>Master</dc:creator>
  <dc:description/>
  <dc:language>uk-UA</dc:language>
  <cp:lastModifiedBy/>
  <cp:lastPrinted>2021-12-28T14:13:49Z</cp:lastPrinted>
  <dcterms:modified xsi:type="dcterms:W3CDTF">2021-12-30T12:11:19Z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