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-542290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8 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виплату грошової допомоги 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на поховання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 України  ,,Про  місцеве самоврядування  в Україні”, рішення Решетилівської  міської ради сьомого скликання  від 09.11.2018 ,,Про затвердження  Комплексної  програми  соціального  захисту населення  Решетилівської міської  ради на 2019-2023 роки” (11 позачергова сесія) (зі змінами), розглянувши заяви  та  подані  документи   Піцик Л.Г., Кальченка І.А. </w:t>
      </w:r>
      <w:r>
        <w:rPr>
          <w:lang w:val="uk-UA"/>
        </w:rPr>
        <w:t xml:space="preserve">  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Ві</w:t>
      </w:r>
      <w:bookmarkStart w:id="0" w:name="_GoBack1111"/>
      <w:bookmarkEnd w:id="0"/>
      <w:r>
        <w:rPr>
          <w:sz w:val="28"/>
          <w:szCs w:val="28"/>
          <w:lang w:val="uk-UA"/>
        </w:rPr>
        <w:t xml:space="preserve">дділу бухгалтерського обліку, звітності та адміністративно-господарського  забезпечення виплатити  грошову  допомогу  в розмірі 2000 (дві тисячі)  грн. кожному: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1) Піцик  Людмилі Григорівні, яка  зареєстрована  та проживає  за   адресою: *** Полтавської області на поховання  сина  Піцика Віталія Ігоровича;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2) Кальченку Івану Аністратовичу, який зареєстрований  та проживає  за   адресою: *** Полтавської області на   поховання  сина Кальченка Віктора Івановича.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LibreOffice/6.1.0.3$Windows_X86_64 LibreOffice_project/efb621ed25068d70781dc026f7e9c5187a4decd1</Application>
  <Pages>1</Pages>
  <Words>124</Words>
  <Characters>854</Characters>
  <CharactersWithSpaces>1192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2022-01-17T06:19:00Z</dcterms:created>
  <dc:creator>Лина Танько</dc:creator>
  <dc:description/>
  <dc:language>ru-RU</dc:language>
  <cp:lastModifiedBy/>
  <cp:lastPrinted>2022-01-17T14:25:24Z</cp:lastPrinted>
  <dcterms:modified xsi:type="dcterms:W3CDTF">2022-01-24T11:52:37Z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