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B8" w:rsidRPr="00792A71" w:rsidRDefault="00411BB8" w:rsidP="00792A71">
      <w:pPr>
        <w:jc w:val="center"/>
        <w:rPr>
          <w:b/>
          <w:color w:val="auto"/>
          <w:sz w:val="12"/>
          <w:szCs w:val="12"/>
        </w:rPr>
      </w:pPr>
    </w:p>
    <w:p w:rsidR="00411BB8" w:rsidRPr="00792A71" w:rsidRDefault="007C4934" w:rsidP="00792A71">
      <w:pPr>
        <w:jc w:val="center"/>
        <w:rPr>
          <w:b/>
          <w:color w:val="auto"/>
          <w:sz w:val="12"/>
          <w:szCs w:val="12"/>
        </w:rPr>
      </w:pPr>
      <w:r w:rsidRPr="00792A71">
        <w:rPr>
          <w:b/>
          <w:noProof/>
          <w:color w:val="auto"/>
          <w:sz w:val="12"/>
          <w:szCs w:val="12"/>
        </w:rPr>
        <w:drawing>
          <wp:anchor distT="0" distB="0" distL="0" distR="0" simplePos="0" relativeHeight="2" behindDoc="0" locked="0" layoutInCell="1" allowOverlap="1" wp14:anchorId="49897DF6" wp14:editId="3AB2308B">
            <wp:simplePos x="0" y="0"/>
            <wp:positionH relativeFrom="column">
              <wp:posOffset>2843530</wp:posOffset>
            </wp:positionH>
            <wp:positionV relativeFrom="paragraph">
              <wp:posOffset>-598805</wp:posOffset>
            </wp:positionV>
            <wp:extent cx="436245" cy="61722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BB8" w:rsidRPr="00792A71" w:rsidRDefault="007C4934" w:rsidP="00792A71">
      <w:pPr>
        <w:jc w:val="center"/>
        <w:rPr>
          <w:b/>
          <w:color w:val="auto"/>
          <w:sz w:val="28"/>
          <w:szCs w:val="28"/>
        </w:rPr>
      </w:pPr>
      <w:r w:rsidRPr="00792A71">
        <w:rPr>
          <w:b/>
          <w:color w:val="auto"/>
          <w:sz w:val="28"/>
          <w:szCs w:val="28"/>
        </w:rPr>
        <w:t>РЕШЕТИЛІВСЬКА МІСЬКА РАДА</w:t>
      </w:r>
    </w:p>
    <w:p w:rsidR="00411BB8" w:rsidRPr="00792A71" w:rsidRDefault="007C4934" w:rsidP="00792A71">
      <w:pPr>
        <w:jc w:val="center"/>
        <w:rPr>
          <w:b/>
          <w:color w:val="auto"/>
          <w:sz w:val="28"/>
          <w:szCs w:val="28"/>
        </w:rPr>
      </w:pPr>
      <w:r w:rsidRPr="00792A71">
        <w:rPr>
          <w:b/>
          <w:color w:val="auto"/>
          <w:sz w:val="28"/>
          <w:szCs w:val="28"/>
        </w:rPr>
        <w:t>ПОЛТАВСЬКОЇ ОБЛАСТІ</w:t>
      </w:r>
    </w:p>
    <w:p w:rsidR="00411BB8" w:rsidRPr="00792A71" w:rsidRDefault="007C4934" w:rsidP="00792A71">
      <w:pPr>
        <w:jc w:val="center"/>
        <w:rPr>
          <w:color w:val="auto"/>
        </w:rPr>
      </w:pPr>
      <w:r w:rsidRPr="00792A71">
        <w:rPr>
          <w:b/>
          <w:color w:val="auto"/>
          <w:sz w:val="28"/>
          <w:szCs w:val="28"/>
        </w:rPr>
        <w:t>(вісімнадцята позачергова</w:t>
      </w:r>
      <w:r w:rsidRPr="00792A71">
        <w:rPr>
          <w:rFonts w:eastAsia="Calibri"/>
          <w:b/>
          <w:color w:val="auto"/>
          <w:sz w:val="28"/>
          <w:szCs w:val="28"/>
        </w:rPr>
        <w:t xml:space="preserve"> сесія восьмого скликання</w:t>
      </w:r>
      <w:r w:rsidRPr="00792A71">
        <w:rPr>
          <w:b/>
          <w:color w:val="auto"/>
          <w:sz w:val="28"/>
          <w:szCs w:val="28"/>
        </w:rPr>
        <w:t>)</w:t>
      </w:r>
    </w:p>
    <w:p w:rsidR="00411BB8" w:rsidRPr="00792A71" w:rsidRDefault="00411BB8" w:rsidP="00792A71">
      <w:pPr>
        <w:jc w:val="center"/>
        <w:rPr>
          <w:b/>
          <w:color w:val="auto"/>
          <w:sz w:val="28"/>
          <w:szCs w:val="28"/>
        </w:rPr>
      </w:pPr>
    </w:p>
    <w:p w:rsidR="00411BB8" w:rsidRPr="00792A71" w:rsidRDefault="007C4934" w:rsidP="00792A71">
      <w:pPr>
        <w:jc w:val="center"/>
        <w:rPr>
          <w:color w:val="auto"/>
        </w:rPr>
      </w:pPr>
      <w:r w:rsidRPr="00792A71">
        <w:rPr>
          <w:b/>
          <w:bCs/>
          <w:color w:val="auto"/>
          <w:sz w:val="28"/>
          <w:szCs w:val="28"/>
        </w:rPr>
        <w:t>РІШЕННЯ</w:t>
      </w:r>
    </w:p>
    <w:p w:rsidR="00411BB8" w:rsidRPr="00792A71" w:rsidRDefault="00411BB8" w:rsidP="00792A71">
      <w:pPr>
        <w:pStyle w:val="11"/>
        <w:jc w:val="left"/>
        <w:rPr>
          <w:b/>
          <w:bCs/>
          <w:color w:val="auto"/>
        </w:rPr>
      </w:pPr>
    </w:p>
    <w:p w:rsidR="00411BB8" w:rsidRPr="00792A71" w:rsidRDefault="007C4934" w:rsidP="00792A71">
      <w:pPr>
        <w:pStyle w:val="11"/>
        <w:tabs>
          <w:tab w:val="left" w:pos="567"/>
          <w:tab w:val="right" w:pos="9099"/>
        </w:tabs>
        <w:jc w:val="left"/>
        <w:rPr>
          <w:color w:val="auto"/>
        </w:rPr>
      </w:pPr>
      <w:r w:rsidRPr="00792A71">
        <w:rPr>
          <w:bCs/>
          <w:color w:val="auto"/>
        </w:rPr>
        <w:t xml:space="preserve">26 січня  2022 року                                                                               </w:t>
      </w:r>
      <w:r w:rsidRPr="00792A71">
        <w:rPr>
          <w:bCs/>
          <w:color w:val="auto"/>
          <w:lang w:val="ru-RU"/>
        </w:rPr>
        <w:t xml:space="preserve">№ </w:t>
      </w:r>
      <w:r w:rsidRPr="00792A71">
        <w:rPr>
          <w:bCs/>
          <w:color w:val="auto"/>
          <w:lang w:val="en-US"/>
        </w:rPr>
        <w:t>991</w:t>
      </w:r>
      <w:r w:rsidRPr="00792A71">
        <w:rPr>
          <w:bCs/>
          <w:color w:val="auto"/>
          <w:lang w:val="ru-RU"/>
        </w:rPr>
        <w:t>-18-</w:t>
      </w:r>
      <w:r w:rsidRPr="00792A71">
        <w:rPr>
          <w:bCs/>
          <w:color w:val="auto"/>
          <w:lang w:val="en-US"/>
        </w:rPr>
        <w:t>VIIІ</w:t>
      </w:r>
    </w:p>
    <w:p w:rsidR="00411BB8" w:rsidRPr="00792A71" w:rsidRDefault="00411BB8" w:rsidP="00792A71">
      <w:pPr>
        <w:pStyle w:val="11"/>
        <w:tabs>
          <w:tab w:val="left" w:pos="567"/>
          <w:tab w:val="right" w:pos="9099"/>
        </w:tabs>
        <w:jc w:val="left"/>
        <w:rPr>
          <w:bCs/>
          <w:color w:val="auto"/>
          <w:lang w:val="en-US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411BB8" w:rsidRPr="00792A71">
        <w:tc>
          <w:tcPr>
            <w:tcW w:w="9638" w:type="dxa"/>
            <w:shd w:val="clear" w:color="auto" w:fill="auto"/>
          </w:tcPr>
          <w:p w:rsidR="00411BB8" w:rsidRPr="00792A71" w:rsidRDefault="007C4934" w:rsidP="00792A71">
            <w:pPr>
              <w:pStyle w:val="a8"/>
              <w:spacing w:after="0" w:line="240" w:lineRule="auto"/>
              <w:jc w:val="both"/>
              <w:rPr>
                <w:color w:val="auto"/>
              </w:rPr>
            </w:pPr>
            <w:bookmarkStart w:id="0" w:name="__DdeLink__7206_201599798"/>
            <w:r w:rsidRPr="00792A71">
              <w:rPr>
                <w:rFonts w:ascii="times new roman;times" w:hAnsi="times new roman;times"/>
                <w:bCs/>
                <w:color w:val="auto"/>
                <w:sz w:val="28"/>
                <w:szCs w:val="28"/>
              </w:rPr>
              <w:t>Про внесення змін до ,,Програми</w:t>
            </w:r>
            <w:r w:rsidRPr="00792A71">
              <w:rPr>
                <w:bCs/>
                <w:color w:val="auto"/>
                <w:sz w:val="28"/>
                <w:szCs w:val="28"/>
              </w:rPr>
              <w:t xml:space="preserve"> забезпечення </w:t>
            </w:r>
            <w:r w:rsidRPr="00792A71">
              <w:rPr>
                <w:color w:val="auto"/>
                <w:sz w:val="28"/>
                <w:szCs w:val="28"/>
              </w:rPr>
              <w:t>містобудівною документацією населених пунктів Решетилівської міської ради на 2019 – 2025 роки”</w:t>
            </w:r>
            <w:bookmarkEnd w:id="0"/>
          </w:p>
        </w:tc>
      </w:tr>
    </w:tbl>
    <w:p w:rsidR="00411BB8" w:rsidRPr="00792A71" w:rsidRDefault="00411BB8" w:rsidP="00792A71">
      <w:pPr>
        <w:pStyle w:val="11"/>
        <w:tabs>
          <w:tab w:val="left" w:pos="567"/>
          <w:tab w:val="right" w:pos="9099"/>
        </w:tabs>
        <w:jc w:val="left"/>
        <w:rPr>
          <w:color w:val="auto"/>
        </w:rPr>
      </w:pPr>
    </w:p>
    <w:p w:rsidR="00411BB8" w:rsidRPr="00792A71" w:rsidRDefault="007C4934" w:rsidP="00792A71">
      <w:pPr>
        <w:pStyle w:val="a8"/>
        <w:spacing w:after="0" w:line="240" w:lineRule="auto"/>
        <w:ind w:firstLine="709"/>
        <w:jc w:val="both"/>
        <w:rPr>
          <w:color w:val="auto"/>
        </w:rPr>
      </w:pPr>
      <w:r w:rsidRPr="00792A71">
        <w:rPr>
          <w:color w:val="auto"/>
          <w:sz w:val="28"/>
          <w:szCs w:val="28"/>
        </w:rPr>
        <w:t>Керуючись</w:t>
      </w:r>
      <w:r w:rsidRPr="00792A71">
        <w:rPr>
          <w:color w:val="auto"/>
          <w:sz w:val="28"/>
          <w:szCs w:val="28"/>
          <w:shd w:val="clear" w:color="auto" w:fill="FFFFFF"/>
        </w:rPr>
        <w:t xml:space="preserve"> Законами України „Про місцеве самоврядування в Україні”,  </w:t>
      </w:r>
      <w:r w:rsidRPr="00792A71">
        <w:rPr>
          <w:rFonts w:ascii="times new roman;times" w:hAnsi="times new roman;times"/>
          <w:color w:val="auto"/>
          <w:sz w:val="28"/>
          <w:szCs w:val="28"/>
          <w:shd w:val="clear" w:color="auto" w:fill="FFFFFF"/>
        </w:rPr>
        <w:t>„</w:t>
      </w:r>
      <w:r w:rsidRPr="00792A71">
        <w:rPr>
          <w:color w:val="auto"/>
          <w:sz w:val="28"/>
          <w:szCs w:val="28"/>
          <w:shd w:val="clear" w:color="auto" w:fill="FFFFFF"/>
        </w:rPr>
        <w:t xml:space="preserve">Про регулювання містобудівної діяльності”, </w:t>
      </w:r>
      <w:r w:rsidRPr="00792A71">
        <w:rPr>
          <w:rFonts w:ascii="times new roman;times" w:hAnsi="times new roman;times"/>
          <w:color w:val="auto"/>
          <w:sz w:val="28"/>
          <w:szCs w:val="28"/>
          <w:shd w:val="clear" w:color="auto" w:fill="FFFFFF"/>
        </w:rPr>
        <w:t>„</w:t>
      </w:r>
      <w:r w:rsidRPr="00792A71">
        <w:rPr>
          <w:color w:val="auto"/>
          <w:sz w:val="28"/>
          <w:szCs w:val="28"/>
        </w:rPr>
        <w:t>Про основи містобудування</w:t>
      </w:r>
      <w:r w:rsidRPr="00792A71">
        <w:rPr>
          <w:color w:val="auto"/>
          <w:sz w:val="28"/>
          <w:szCs w:val="28"/>
          <w:shd w:val="clear" w:color="auto" w:fill="FFFFFF"/>
        </w:rPr>
        <w:t>”</w:t>
      </w:r>
      <w:r w:rsidRPr="00792A71">
        <w:rPr>
          <w:color w:val="auto"/>
          <w:sz w:val="28"/>
          <w:szCs w:val="28"/>
        </w:rPr>
        <w:t xml:space="preserve"> та з метою регулювання планування, забудови та іншого використання територій для забезпечення сталого розвитку населених пунктів з урахуванням державних, громадських і приватних інтересів, Решетилівська міська рада</w:t>
      </w:r>
    </w:p>
    <w:p w:rsidR="00411BB8" w:rsidRPr="00792A71" w:rsidRDefault="007C4934" w:rsidP="00792A71">
      <w:pPr>
        <w:pStyle w:val="a8"/>
        <w:spacing w:after="0" w:line="240" w:lineRule="auto"/>
        <w:rPr>
          <w:color w:val="auto"/>
        </w:rPr>
      </w:pPr>
      <w:r w:rsidRPr="00792A71">
        <w:rPr>
          <w:b/>
          <w:bCs/>
          <w:color w:val="auto"/>
          <w:sz w:val="28"/>
          <w:szCs w:val="28"/>
        </w:rPr>
        <w:t>ВИРІШИЛА:</w:t>
      </w:r>
    </w:p>
    <w:p w:rsidR="00411BB8" w:rsidRPr="00792A71" w:rsidRDefault="00411BB8" w:rsidP="00792A71">
      <w:pPr>
        <w:pStyle w:val="a8"/>
        <w:spacing w:after="0" w:line="240" w:lineRule="auto"/>
        <w:rPr>
          <w:b/>
          <w:bCs/>
          <w:color w:val="auto"/>
          <w:sz w:val="28"/>
          <w:szCs w:val="28"/>
        </w:rPr>
      </w:pPr>
    </w:p>
    <w:p w:rsidR="00411BB8" w:rsidRPr="00792A71" w:rsidRDefault="00792A71" w:rsidP="00792A71">
      <w:pPr>
        <w:pStyle w:val="a8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1. </w:t>
      </w:r>
      <w:proofErr w:type="spellStart"/>
      <w:r w:rsidR="007C4934" w:rsidRPr="00792A71">
        <w:rPr>
          <w:rFonts w:ascii="times new roman;times" w:hAnsi="times new roman;times"/>
          <w:color w:val="auto"/>
          <w:sz w:val="28"/>
          <w:szCs w:val="28"/>
        </w:rPr>
        <w:t>Внести</w:t>
      </w:r>
      <w:proofErr w:type="spellEnd"/>
      <w:r w:rsidR="007C4934" w:rsidRPr="00792A71">
        <w:rPr>
          <w:rFonts w:ascii="times new roman;times" w:hAnsi="times new roman;times"/>
          <w:color w:val="auto"/>
          <w:sz w:val="28"/>
          <w:szCs w:val="28"/>
        </w:rPr>
        <w:t xml:space="preserve"> зміни до </w:t>
      </w:r>
      <w:r w:rsidR="007C4934" w:rsidRPr="00792A71">
        <w:rPr>
          <w:rFonts w:ascii="times new roman;times" w:hAnsi="times new roman;times"/>
          <w:color w:val="auto"/>
          <w:sz w:val="28"/>
          <w:szCs w:val="28"/>
          <w:shd w:val="clear" w:color="auto" w:fill="FFFFFF"/>
        </w:rPr>
        <w:t>„</w:t>
      </w:r>
      <w:r w:rsidR="007C4934" w:rsidRPr="00792A71">
        <w:rPr>
          <w:rFonts w:ascii="times new roman;times" w:hAnsi="times new roman;times"/>
          <w:color w:val="auto"/>
          <w:sz w:val="28"/>
          <w:szCs w:val="28"/>
        </w:rPr>
        <w:t xml:space="preserve">Програми </w:t>
      </w:r>
      <w:r w:rsidR="007C4934" w:rsidRPr="00792A71">
        <w:rPr>
          <w:rFonts w:ascii="times new roman;times" w:hAnsi="times new roman;times"/>
          <w:color w:val="auto"/>
          <w:sz w:val="28"/>
          <w:szCs w:val="28"/>
        </w:rPr>
        <w:t>забезпечення містобудівною документацією населених пунктів Решетилівської міської ради на 2019 – 2025 роки</w:t>
      </w:r>
      <w:r w:rsidR="007C4934" w:rsidRPr="00792A71">
        <w:rPr>
          <w:rFonts w:ascii="times new roman;times" w:hAnsi="times new roman;times"/>
          <w:color w:val="auto"/>
          <w:sz w:val="28"/>
          <w:szCs w:val="28"/>
          <w:shd w:val="clear" w:color="auto" w:fill="FFFFFF"/>
        </w:rPr>
        <w:t>”, а саме:</w:t>
      </w:r>
    </w:p>
    <w:p w:rsidR="00411BB8" w:rsidRPr="00792A71" w:rsidRDefault="00792A71" w:rsidP="00792A71">
      <w:pPr>
        <w:pStyle w:val="a8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;times" w:hAnsi="times new roman;times"/>
          <w:color w:val="auto"/>
          <w:sz w:val="28"/>
          <w:szCs w:val="28"/>
          <w:shd w:val="clear" w:color="auto" w:fill="FFFFFF"/>
        </w:rPr>
        <w:t>1)</w:t>
      </w:r>
      <w:r>
        <w:rPr>
          <w:rFonts w:ascii="times new roman;times" w:hAnsi="times new roman;times" w:hint="eastAsia"/>
          <w:color w:val="auto"/>
          <w:sz w:val="28"/>
          <w:szCs w:val="28"/>
          <w:shd w:val="clear" w:color="auto" w:fill="FFFFFF"/>
        </w:rPr>
        <w:t> </w:t>
      </w:r>
      <w:r w:rsidR="007C4934">
        <w:rPr>
          <w:rFonts w:ascii="times new roman;times" w:hAnsi="times new roman;times"/>
          <w:color w:val="auto"/>
          <w:sz w:val="28"/>
          <w:szCs w:val="28"/>
          <w:shd w:val="clear" w:color="auto" w:fill="FFFFFF"/>
        </w:rPr>
        <w:t>П</w:t>
      </w:r>
      <w:r w:rsidR="007C4934" w:rsidRPr="00792A71">
        <w:rPr>
          <w:rFonts w:ascii="times new roman;times" w:hAnsi="times new roman;times"/>
          <w:color w:val="auto"/>
          <w:sz w:val="28"/>
          <w:szCs w:val="28"/>
          <w:shd w:val="clear" w:color="auto" w:fill="FFFFFF"/>
        </w:rPr>
        <w:t xml:space="preserve">аспорт </w:t>
      </w:r>
      <w:r w:rsidR="007C4934" w:rsidRPr="00792A71">
        <w:rPr>
          <w:rFonts w:ascii="times new roman;times" w:hAnsi="times new roman;times"/>
          <w:bCs/>
          <w:color w:val="auto"/>
          <w:sz w:val="28"/>
          <w:szCs w:val="28"/>
          <w:shd w:val="clear" w:color="auto" w:fill="FFFFFF"/>
        </w:rPr>
        <w:t xml:space="preserve">Програми забезпечення </w:t>
      </w:r>
      <w:r w:rsidR="007C4934" w:rsidRPr="00792A71">
        <w:rPr>
          <w:rFonts w:ascii="times new roman;times" w:hAnsi="times new roman;times"/>
          <w:color w:val="auto"/>
          <w:sz w:val="28"/>
          <w:szCs w:val="28"/>
          <w:shd w:val="clear" w:color="auto" w:fill="FFFFFF"/>
        </w:rPr>
        <w:t>містобудівною документацією населених пунктів Решетилівської міської ради на 2019 – 2025 роки, викласти  в</w:t>
      </w:r>
      <w:r w:rsidR="007C4934" w:rsidRPr="00792A71">
        <w:rPr>
          <w:rFonts w:ascii="times new roman;times" w:hAnsi="times new roman;times"/>
          <w:color w:val="auto"/>
          <w:sz w:val="28"/>
          <w:szCs w:val="28"/>
          <w:shd w:val="clear" w:color="auto" w:fill="FFFFFF"/>
        </w:rPr>
        <w:t xml:space="preserve"> новій редакції (додається);</w:t>
      </w:r>
    </w:p>
    <w:p w:rsidR="00411BB8" w:rsidRPr="00792A71" w:rsidRDefault="00792A71" w:rsidP="00792A71">
      <w:pPr>
        <w:pStyle w:val="a8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2) </w:t>
      </w:r>
      <w:r w:rsidR="007C4934">
        <w:rPr>
          <w:color w:val="auto"/>
          <w:sz w:val="28"/>
          <w:szCs w:val="28"/>
        </w:rPr>
        <w:t>Н</w:t>
      </w:r>
      <w:bookmarkStart w:id="1" w:name="_GoBack"/>
      <w:bookmarkEnd w:id="1"/>
      <w:r w:rsidR="007C4934" w:rsidRPr="00792A71">
        <w:rPr>
          <w:color w:val="auto"/>
          <w:sz w:val="28"/>
          <w:szCs w:val="28"/>
        </w:rPr>
        <w:t xml:space="preserve">апрями діяльності та заходи Програми </w:t>
      </w:r>
      <w:r w:rsidR="007C4934" w:rsidRPr="00792A71">
        <w:rPr>
          <w:rStyle w:val="a6"/>
          <w:b w:val="0"/>
          <w:bCs w:val="0"/>
          <w:color w:val="auto"/>
          <w:sz w:val="28"/>
          <w:szCs w:val="28"/>
          <w:lang w:eastAsia="ru-RU"/>
        </w:rPr>
        <w:t>забезпечення містобудівною документацією населених пунктів Решетилівської міської ради на 2019 – 2025 роки, викласти в новій редакції (додається);</w:t>
      </w:r>
    </w:p>
    <w:p w:rsidR="00411BB8" w:rsidRPr="00792A71" w:rsidRDefault="00792A71" w:rsidP="00792A71">
      <w:pPr>
        <w:pStyle w:val="a8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2. </w:t>
      </w:r>
      <w:r w:rsidR="007C4934" w:rsidRPr="00792A71">
        <w:rPr>
          <w:color w:val="auto"/>
          <w:sz w:val="28"/>
          <w:szCs w:val="28"/>
        </w:rPr>
        <w:t xml:space="preserve">Контроль за виконанням рішення </w:t>
      </w:r>
      <w:r w:rsidR="007C4934" w:rsidRPr="00792A71">
        <w:rPr>
          <w:color w:val="auto"/>
          <w:sz w:val="28"/>
          <w:szCs w:val="28"/>
        </w:rPr>
        <w:t>покласти на п</w:t>
      </w:r>
      <w:r w:rsidR="007C4934" w:rsidRPr="00792A71">
        <w:rPr>
          <w:rStyle w:val="a6"/>
          <w:b w:val="0"/>
          <w:bCs w:val="0"/>
          <w:color w:val="auto"/>
          <w:sz w:val="28"/>
          <w:szCs w:val="28"/>
        </w:rPr>
        <w:t xml:space="preserve">остійну комісію з </w:t>
      </w:r>
      <w:r w:rsidR="007C4934" w:rsidRPr="00792A71">
        <w:rPr>
          <w:rStyle w:val="a6"/>
          <w:color w:val="auto"/>
          <w:sz w:val="28"/>
          <w:szCs w:val="28"/>
        </w:rPr>
        <w:t xml:space="preserve"> </w:t>
      </w:r>
      <w:r w:rsidR="007C4934" w:rsidRPr="00792A71">
        <w:rPr>
          <w:rStyle w:val="a6"/>
          <w:b w:val="0"/>
          <w:bCs w:val="0"/>
          <w:color w:val="auto"/>
          <w:sz w:val="28"/>
          <w:szCs w:val="28"/>
        </w:rPr>
        <w:t>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 Г. ).</w:t>
      </w:r>
    </w:p>
    <w:p w:rsidR="00411BB8" w:rsidRDefault="00411BB8" w:rsidP="00792A71">
      <w:pPr>
        <w:pStyle w:val="a8"/>
        <w:spacing w:after="0" w:line="240" w:lineRule="auto"/>
        <w:rPr>
          <w:rStyle w:val="a6"/>
          <w:b w:val="0"/>
          <w:color w:val="auto"/>
          <w:sz w:val="28"/>
          <w:szCs w:val="28"/>
        </w:rPr>
      </w:pPr>
    </w:p>
    <w:p w:rsidR="00792A71" w:rsidRDefault="00792A71" w:rsidP="00792A71">
      <w:pPr>
        <w:pStyle w:val="a8"/>
        <w:spacing w:after="0" w:line="240" w:lineRule="auto"/>
        <w:rPr>
          <w:rStyle w:val="a6"/>
          <w:b w:val="0"/>
          <w:color w:val="auto"/>
          <w:sz w:val="28"/>
          <w:szCs w:val="28"/>
        </w:rPr>
      </w:pPr>
    </w:p>
    <w:p w:rsidR="00792A71" w:rsidRDefault="00792A71" w:rsidP="00792A71">
      <w:pPr>
        <w:pStyle w:val="a8"/>
        <w:spacing w:after="0" w:line="240" w:lineRule="auto"/>
        <w:rPr>
          <w:rStyle w:val="a6"/>
          <w:b w:val="0"/>
          <w:color w:val="auto"/>
          <w:sz w:val="28"/>
          <w:szCs w:val="28"/>
        </w:rPr>
      </w:pPr>
    </w:p>
    <w:p w:rsidR="00792A71" w:rsidRDefault="00792A71" w:rsidP="00792A71">
      <w:pPr>
        <w:pStyle w:val="a8"/>
        <w:spacing w:after="0" w:line="240" w:lineRule="auto"/>
        <w:rPr>
          <w:rStyle w:val="a6"/>
          <w:b w:val="0"/>
          <w:color w:val="auto"/>
          <w:sz w:val="28"/>
          <w:szCs w:val="28"/>
        </w:rPr>
      </w:pPr>
    </w:p>
    <w:p w:rsidR="00792A71" w:rsidRPr="00792A71" w:rsidRDefault="00792A71" w:rsidP="00792A71">
      <w:pPr>
        <w:pStyle w:val="a8"/>
        <w:spacing w:after="0" w:line="240" w:lineRule="auto"/>
        <w:rPr>
          <w:rStyle w:val="a6"/>
          <w:b w:val="0"/>
          <w:color w:val="auto"/>
          <w:sz w:val="28"/>
          <w:szCs w:val="28"/>
        </w:rPr>
      </w:pPr>
    </w:p>
    <w:p w:rsidR="00411BB8" w:rsidRPr="00792A71" w:rsidRDefault="007C4934" w:rsidP="00792A71">
      <w:pPr>
        <w:jc w:val="both"/>
        <w:rPr>
          <w:color w:val="auto"/>
        </w:rPr>
      </w:pPr>
      <w:r w:rsidRPr="00792A71">
        <w:rPr>
          <w:color w:val="auto"/>
          <w:sz w:val="28"/>
          <w:szCs w:val="28"/>
        </w:rPr>
        <w:t>Міський голова</w:t>
      </w:r>
      <w:r w:rsidRPr="00792A71">
        <w:rPr>
          <w:color w:val="auto"/>
          <w:sz w:val="28"/>
          <w:szCs w:val="28"/>
        </w:rPr>
        <w:tab/>
      </w:r>
      <w:r w:rsidRPr="00792A71">
        <w:rPr>
          <w:color w:val="auto"/>
          <w:sz w:val="28"/>
          <w:szCs w:val="28"/>
        </w:rPr>
        <w:tab/>
      </w:r>
      <w:r w:rsidRPr="00792A71">
        <w:rPr>
          <w:color w:val="auto"/>
          <w:sz w:val="28"/>
          <w:szCs w:val="28"/>
        </w:rPr>
        <w:tab/>
      </w:r>
      <w:r w:rsidRPr="00792A71">
        <w:rPr>
          <w:color w:val="auto"/>
          <w:sz w:val="28"/>
          <w:szCs w:val="28"/>
        </w:rPr>
        <w:tab/>
      </w:r>
      <w:r w:rsidRPr="00792A71">
        <w:rPr>
          <w:color w:val="auto"/>
          <w:sz w:val="28"/>
          <w:szCs w:val="28"/>
        </w:rPr>
        <w:tab/>
      </w:r>
      <w:r w:rsidRPr="00792A71">
        <w:rPr>
          <w:color w:val="auto"/>
          <w:sz w:val="28"/>
          <w:szCs w:val="28"/>
        </w:rPr>
        <w:tab/>
      </w:r>
      <w:r w:rsidRPr="00792A71">
        <w:rPr>
          <w:color w:val="auto"/>
          <w:sz w:val="28"/>
          <w:szCs w:val="28"/>
        </w:rPr>
        <w:tab/>
      </w:r>
      <w:r w:rsidRPr="00792A71">
        <w:rPr>
          <w:color w:val="auto"/>
          <w:sz w:val="28"/>
          <w:szCs w:val="28"/>
        </w:rPr>
        <w:tab/>
        <w:t>О.А.</w:t>
      </w:r>
      <w:r w:rsidR="00792A71">
        <w:rPr>
          <w:color w:val="auto"/>
          <w:sz w:val="28"/>
          <w:szCs w:val="28"/>
        </w:rPr>
        <w:t xml:space="preserve"> </w:t>
      </w:r>
      <w:r w:rsidRPr="00792A71">
        <w:rPr>
          <w:color w:val="auto"/>
          <w:sz w:val="28"/>
          <w:szCs w:val="28"/>
        </w:rPr>
        <w:t>Дядюнова</w:t>
      </w:r>
    </w:p>
    <w:p w:rsidR="00411BB8" w:rsidRPr="00792A71" w:rsidRDefault="00411BB8" w:rsidP="00792A71">
      <w:pPr>
        <w:jc w:val="both"/>
        <w:rPr>
          <w:color w:val="auto"/>
        </w:rPr>
      </w:pPr>
    </w:p>
    <w:sectPr w:rsidR="00411BB8" w:rsidRPr="00792A7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1BB8"/>
    <w:rsid w:val="003D0239"/>
    <w:rsid w:val="00411BB8"/>
    <w:rsid w:val="00792A71"/>
    <w:rsid w:val="007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Символ нумерації"/>
    <w:qFormat/>
  </w:style>
  <w:style w:type="character" w:customStyle="1" w:styleId="a6">
    <w:name w:val="Виділення жирним"/>
    <w:qFormat/>
    <w:rPr>
      <w:b/>
      <w:bCs/>
    </w:rPr>
  </w:style>
  <w:style w:type="character" w:customStyle="1" w:styleId="10">
    <w:name w:val="Виділення1"/>
    <w:qFormat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8">
    <w:name w:val="Body Text"/>
    <w:basedOn w:val="a"/>
    <w:rsid w:val="002A5CA4"/>
    <w:pPr>
      <w:spacing w:after="140" w:line="288" w:lineRule="auto"/>
    </w:pPr>
  </w:style>
  <w:style w:type="paragraph" w:styleId="a9">
    <w:name w:val="List"/>
    <w:basedOn w:val="a8"/>
    <w:rsid w:val="002A5CA4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customStyle="1" w:styleId="11">
    <w:name w:val="Заголовок 11"/>
    <w:basedOn w:val="a"/>
    <w:link w:val="1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2">
    <w:name w:val="Заголовок1"/>
    <w:basedOn w:val="a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d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f">
    <w:name w:val="Вміст таблиці"/>
    <w:basedOn w:val="a"/>
    <w:qFormat/>
    <w:rsid w:val="002A5CA4"/>
  </w:style>
  <w:style w:type="paragraph" w:customStyle="1" w:styleId="af0">
    <w:name w:val="Заголовок таблиці"/>
    <w:basedOn w:val="af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33</cp:revision>
  <cp:lastPrinted>2022-01-28T07:34:00Z</cp:lastPrinted>
  <dcterms:created xsi:type="dcterms:W3CDTF">2018-09-12T10:21:00Z</dcterms:created>
  <dcterms:modified xsi:type="dcterms:W3CDTF">2022-01-28T07:34:00Z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