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4683" w:type="dxa"/>
        <w:jc w:val="left"/>
        <w:tblInd w:w="972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683"/>
      </w:tblGrid>
      <w:tr>
        <w:trPr>
          <w:trHeight w:val="337" w:hRule="atLeast"/>
        </w:trPr>
        <w:tc>
          <w:tcPr>
            <w:tcW w:w="4683" w:type="dxa"/>
            <w:tcBorders/>
            <w:shd w:color="auto" w:fill="auto" w:val="clear"/>
          </w:tcPr>
          <w:p>
            <w:pPr>
              <w:pStyle w:val="Standard"/>
              <w:snapToGrid w:val="false"/>
              <w:rPr/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Додаток </w:t>
            </w:r>
          </w:p>
        </w:tc>
      </w:tr>
      <w:tr>
        <w:trPr>
          <w:trHeight w:val="338" w:hRule="atLeast"/>
        </w:trPr>
        <w:tc>
          <w:tcPr>
            <w:tcW w:w="4683" w:type="dxa"/>
            <w:tcBorders/>
            <w:shd w:color="auto" w:fill="auto" w:val="clear"/>
          </w:tcPr>
          <w:p>
            <w:pPr>
              <w:pStyle w:val="Standard"/>
              <w:snapToGrid w:val="false"/>
              <w:rPr/>
            </w:pPr>
            <w:r>
              <w:rPr>
                <w:color w:val="000000"/>
                <w:sz w:val="28"/>
                <w:szCs w:val="28"/>
              </w:rPr>
              <w:t>до рішення Решетилівської міської ради восьмого скликання</w:t>
            </w:r>
          </w:p>
        </w:tc>
      </w:tr>
      <w:tr>
        <w:trPr>
          <w:trHeight w:val="203" w:hRule="atLeast"/>
        </w:trPr>
        <w:tc>
          <w:tcPr>
            <w:tcW w:w="4683" w:type="dxa"/>
            <w:tcBorders/>
            <w:shd w:color="auto" w:fill="auto" w:val="clear"/>
          </w:tcPr>
          <w:p>
            <w:pPr>
              <w:pStyle w:val="Standard"/>
              <w:snapToGrid w:val="false"/>
              <w:rPr/>
            </w:pPr>
            <w:r>
              <w:rPr>
                <w:bCs/>
                <w:color w:val="000000"/>
                <w:sz w:val="28"/>
                <w:szCs w:val="28"/>
              </w:rPr>
              <w:t xml:space="preserve">26.01.2022 року № 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991</w:t>
            </w:r>
            <w:r>
              <w:rPr>
                <w:bCs/>
                <w:color w:val="000000"/>
                <w:sz w:val="28"/>
                <w:szCs w:val="28"/>
              </w:rPr>
              <w:t>-18-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VIII</w:t>
            </w:r>
          </w:p>
          <w:p>
            <w:pPr>
              <w:pStyle w:val="Standard"/>
              <w:snapToGrid w:val="false"/>
              <w:rPr/>
            </w:pPr>
            <w:bookmarkStart w:id="0" w:name="__DdeLink__395_2812597152"/>
            <w:r>
              <w:rPr>
                <w:bCs/>
                <w:color w:val="000000"/>
                <w:sz w:val="28"/>
                <w:szCs w:val="28"/>
                <w:lang w:val="en-US"/>
              </w:rPr>
              <w:t xml:space="preserve">( 18 </w:t>
            </w:r>
            <w:r>
              <w:rPr>
                <w:bCs/>
                <w:color w:val="000000"/>
                <w:sz w:val="28"/>
                <w:szCs w:val="28"/>
              </w:rPr>
              <w:t>позачергова сесія)</w:t>
            </w:r>
            <w:bookmarkEnd w:id="0"/>
          </w:p>
        </w:tc>
      </w:tr>
    </w:tbl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567" w:hanging="0"/>
        <w:jc w:val="center"/>
        <w:rPr/>
      </w:pPr>
      <w:r>
        <w:rPr>
          <w:b/>
          <w:sz w:val="28"/>
          <w:szCs w:val="28"/>
        </w:rPr>
        <w:t xml:space="preserve">Напрями діяльності та заходи </w:t>
      </w:r>
      <w:r>
        <w:rPr>
          <w:b/>
          <w:bCs/>
          <w:sz w:val="28"/>
          <w:szCs w:val="28"/>
        </w:rPr>
        <w:t>Програми</w:t>
      </w:r>
    </w:p>
    <w:p>
      <w:pPr>
        <w:pStyle w:val="Normal"/>
        <w:ind w:left="567" w:hanging="0"/>
        <w:jc w:val="center"/>
        <w:rPr/>
      </w:pPr>
      <w:r>
        <w:rPr>
          <w:rStyle w:val="Style14"/>
          <w:sz w:val="28"/>
          <w:szCs w:val="28"/>
          <w:lang w:eastAsia="ru-RU"/>
        </w:rPr>
        <w:t xml:space="preserve"> </w:t>
      </w:r>
      <w:r>
        <w:rPr>
          <w:rStyle w:val="Style14"/>
          <w:sz w:val="28"/>
          <w:szCs w:val="28"/>
          <w:lang w:eastAsia="ru-RU"/>
        </w:rPr>
        <w:t xml:space="preserve">забезпечення містобудівною документацією населених пунктів Решетилівської міської ради на </w:t>
      </w:r>
    </w:p>
    <w:p>
      <w:pPr>
        <w:pStyle w:val="Normal"/>
        <w:ind w:left="567" w:hanging="0"/>
        <w:jc w:val="center"/>
        <w:rPr/>
      </w:pPr>
      <w:r>
        <w:rPr>
          <w:rStyle w:val="Style14"/>
          <w:sz w:val="28"/>
          <w:szCs w:val="28"/>
          <w:lang w:eastAsia="ru-RU"/>
        </w:rPr>
        <w:t>2019 – 2025 роки</w:t>
      </w:r>
    </w:p>
    <w:p>
      <w:pPr>
        <w:pStyle w:val="Normal"/>
        <w:ind w:left="567" w:hanging="0"/>
        <w:jc w:val="center"/>
        <w:rPr>
          <w:rStyle w:val="Style14"/>
          <w:bCs w:val="false"/>
          <w:sz w:val="28"/>
          <w:szCs w:val="28"/>
          <w:lang w:eastAsia="ru-RU"/>
        </w:rPr>
      </w:pPr>
      <w:r>
        <w:rPr>
          <w:bCs w:val="false"/>
          <w:sz w:val="28"/>
          <w:szCs w:val="28"/>
          <w:lang w:eastAsia="ru-RU"/>
        </w:rPr>
      </w:r>
    </w:p>
    <w:tbl>
      <w:tblPr>
        <w:tblW w:w="13653" w:type="dxa"/>
        <w:jc w:val="left"/>
        <w:tblInd w:w="-5" w:type="dxa"/>
        <w:tblCellMar>
          <w:top w:w="0" w:type="dxa"/>
          <w:left w:w="102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16"/>
        <w:gridCol w:w="1635"/>
        <w:gridCol w:w="1569"/>
        <w:gridCol w:w="1270"/>
        <w:gridCol w:w="1066"/>
        <w:gridCol w:w="3"/>
        <w:gridCol w:w="988"/>
        <w:gridCol w:w="3"/>
        <w:gridCol w:w="848"/>
        <w:gridCol w:w="2"/>
        <w:gridCol w:w="989"/>
        <w:gridCol w:w="3"/>
        <w:gridCol w:w="878"/>
        <w:gridCol w:w="2"/>
        <w:gridCol w:w="966"/>
        <w:gridCol w:w="2"/>
        <w:gridCol w:w="966"/>
        <w:gridCol w:w="2"/>
        <w:gridCol w:w="966"/>
        <w:gridCol w:w="2"/>
        <w:gridCol w:w="976"/>
      </w:tblGrid>
      <w:tr>
        <w:trPr>
          <w:trHeight w:val="540" w:hRule="atLeast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/>
              </w:rPr>
              <w:t>№</w:t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"/>
              </w:rPr>
              <w:t>п/п</w:t>
            </w:r>
          </w:p>
        </w:tc>
        <w:tc>
          <w:tcPr>
            <w:tcW w:w="1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/>
              </w:rPr>
              <w:t>Найменування заходу</w:t>
            </w:r>
          </w:p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/>
              </w:rPr>
              <w:t>Відповідальні за виконання</w:t>
            </w: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/>
              </w:rPr>
              <w:t>Строк виконання</w:t>
            </w:r>
          </w:p>
        </w:tc>
        <w:tc>
          <w:tcPr>
            <w:tcW w:w="10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/>
              </w:rPr>
              <w:t>Джерела фінансування</w:t>
            </w:r>
          </w:p>
        </w:tc>
        <w:tc>
          <w:tcPr>
            <w:tcW w:w="759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/>
              </w:rPr>
              <w:t>Орієнтовний обсяг фінансування за термінами реалізації заходу, тис. грн.</w:t>
            </w:r>
          </w:p>
        </w:tc>
      </w:tr>
      <w:tr>
        <w:trPr>
          <w:trHeight w:val="635" w:hRule="atLeast"/>
        </w:trPr>
        <w:tc>
          <w:tcPr>
            <w:tcW w:w="5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6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5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0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Загальний обсяг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2019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2021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2022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2023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</w:tr>
      <w:tr>
        <w:trPr/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>
        <w:trPr>
          <w:trHeight w:val="1021" w:hRule="atLeast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Times New Roman"/>
                <w:color w:val="auto"/>
                <w:sz w:val="20"/>
                <w:szCs w:val="20"/>
                <w:highlight w:val="yellow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 xml:space="preserve">1. </w:t>
            </w:r>
          </w:p>
        </w:tc>
        <w:tc>
          <w:tcPr>
            <w:tcW w:w="1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Розроблення </w:t>
            </w:r>
            <w:r>
              <w:rPr>
                <w:sz w:val="20"/>
                <w:szCs w:val="20"/>
              </w:rPr>
              <w:t xml:space="preserve">містобудівної документації для населених пунктів Решетилівської територіальної громади (генеральні плани) </w:t>
            </w:r>
          </w:p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Відділ архітектури та містобудуванн</w:t>
            </w: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cs="Times New Roman"/>
                <w:sz w:val="20"/>
                <w:szCs w:val="20"/>
              </w:rPr>
            </w:pPr>
            <w:r>
              <w:rPr>
                <w:rStyle w:val="Style14"/>
                <w:b w:val="false"/>
                <w:bCs w:val="false"/>
                <w:sz w:val="22"/>
                <w:szCs w:val="22"/>
                <w:lang w:eastAsia="ru-RU"/>
              </w:rPr>
              <w:t>2019–2021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МБ</w:t>
            </w:r>
          </w:p>
          <w:p>
            <w:pPr>
              <w:pStyle w:val="Normal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1632,0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746,5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270,0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302,0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</w:tr>
      <w:tr>
        <w:trPr/>
        <w:tc>
          <w:tcPr>
            <w:tcW w:w="5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Times New Roman"/>
                <w:color w:val="C9211E"/>
                <w:sz w:val="20"/>
                <w:szCs w:val="20"/>
                <w:highlight w:val="yellow"/>
              </w:rPr>
            </w:pPr>
            <w:r>
              <w:rPr>
                <w:rFonts w:cs="Times New Roman"/>
                <w:color w:val="C9211E"/>
                <w:sz w:val="20"/>
                <w:szCs w:val="20"/>
                <w:highlight w:val="yellow"/>
              </w:rPr>
            </w:r>
          </w:p>
        </w:tc>
        <w:tc>
          <w:tcPr>
            <w:tcW w:w="16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</w:r>
          </w:p>
        </w:tc>
        <w:tc>
          <w:tcPr>
            <w:tcW w:w="15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ДБ</w:t>
            </w:r>
          </w:p>
        </w:tc>
        <w:tc>
          <w:tcPr>
            <w:tcW w:w="99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313,5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1222" w:hRule="atLeast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Times New Roman"/>
                <w:color w:val="C9211E"/>
                <w:sz w:val="20"/>
                <w:szCs w:val="20"/>
                <w:highlight w:val="yellow"/>
              </w:rPr>
            </w:pPr>
            <w:r>
              <w:rPr>
                <w:rFonts w:cs="Times New Roman"/>
                <w:color w:val="C9211E"/>
                <w:sz w:val="20"/>
                <w:szCs w:val="20"/>
                <w:highlight w:val="yellow"/>
              </w:rPr>
            </w:r>
          </w:p>
          <w:p>
            <w:pPr>
              <w:pStyle w:val="Normal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2.</w:t>
            </w:r>
          </w:p>
        </w:tc>
        <w:tc>
          <w:tcPr>
            <w:tcW w:w="1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/>
            </w:pPr>
            <w:r>
              <w:rPr>
                <w:sz w:val="20"/>
                <w:szCs w:val="20"/>
              </w:rPr>
              <w:t xml:space="preserve">Розроблення містобудівної документації </w:t>
            </w:r>
            <w: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  <w:t>„Комплексний план просторового розвитку території Решетилівської територіальної громади”</w:t>
            </w:r>
          </w:p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Відділ архітектури та містобудування </w:t>
            </w: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Style w:val="Style14"/>
                <w:b w:val="false"/>
                <w:bCs w:val="false"/>
                <w:sz w:val="22"/>
                <w:szCs w:val="22"/>
                <w:lang w:eastAsia="ru-RU"/>
              </w:rPr>
              <w:t>2022–2025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МБ</w:t>
            </w:r>
          </w:p>
          <w:p>
            <w:pPr>
              <w:pStyle w:val="Normal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В межах кошторисних видатків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В межах кошторисних видатків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В межах кошторисних видатків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В межах кошторисних видатків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В межах кошторисних видатків</w:t>
            </w:r>
          </w:p>
        </w:tc>
      </w:tr>
      <w:tr>
        <w:trPr>
          <w:trHeight w:val="650" w:hRule="atLeast"/>
        </w:trPr>
        <w:tc>
          <w:tcPr>
            <w:tcW w:w="5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Times New Roman"/>
                <w:color w:val="C9211E"/>
                <w:sz w:val="20"/>
                <w:szCs w:val="20"/>
                <w:highlight w:val="yellow"/>
              </w:rPr>
            </w:pPr>
            <w:r>
              <w:rPr>
                <w:rFonts w:cs="Times New Roman"/>
                <w:color w:val="C9211E"/>
                <w:sz w:val="20"/>
                <w:szCs w:val="20"/>
                <w:highlight w:val="yellow"/>
              </w:rPr>
            </w:r>
          </w:p>
        </w:tc>
        <w:tc>
          <w:tcPr>
            <w:tcW w:w="16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</w:r>
          </w:p>
        </w:tc>
        <w:tc>
          <w:tcPr>
            <w:tcW w:w="15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2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Style w:val="Style14"/>
                <w:b w:val="false"/>
                <w:b w:val="false"/>
                <w:bCs w:val="false"/>
                <w:sz w:val="22"/>
                <w:szCs w:val="22"/>
                <w:lang w:eastAsia="ru-RU"/>
              </w:rPr>
            </w:pPr>
            <w:r>
              <w:rPr>
                <w:b w:val="false"/>
                <w:bCs w:val="false"/>
                <w:sz w:val="22"/>
                <w:szCs w:val="22"/>
                <w:lang w:eastAsia="ru-RU"/>
              </w:rPr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ДБ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1000,0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2000,0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2000,0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/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Times New Roman"/>
                <w:color w:val="C9211E"/>
                <w:sz w:val="20"/>
                <w:szCs w:val="20"/>
                <w:highlight w:val="yellow"/>
              </w:rPr>
            </w:pPr>
            <w:r>
              <w:rPr>
                <w:rFonts w:cs="Times New Roman"/>
                <w:color w:val="C9211E"/>
                <w:sz w:val="20"/>
                <w:szCs w:val="20"/>
                <w:highlight w:val="yellow"/>
              </w:rPr>
            </w:r>
          </w:p>
          <w:p>
            <w:pPr>
              <w:pStyle w:val="Normal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3.</w:t>
            </w:r>
          </w:p>
        </w:tc>
        <w:tc>
          <w:tcPr>
            <w:tcW w:w="1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Розроблення містобудівної документації Решетилівської територіальної громади</w:t>
            </w:r>
          </w:p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Відділ архітектури та містобудування </w:t>
            </w: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Style w:val="Style14"/>
                <w:b w:val="false"/>
                <w:bCs w:val="false"/>
                <w:sz w:val="22"/>
                <w:szCs w:val="22"/>
                <w:lang w:eastAsia="ru-RU"/>
              </w:rPr>
              <w:t>2022–2025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МБ</w:t>
            </w:r>
          </w:p>
          <w:p>
            <w:pPr>
              <w:pStyle w:val="Normal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620,0</w:t>
            </w:r>
            <w:bookmarkStart w:id="1" w:name="_GoBack"/>
            <w:bookmarkEnd w:id="1"/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270,0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220,0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</w:tr>
      <w:tr>
        <w:trPr>
          <w:trHeight w:val="1207" w:hRule="atLeast"/>
        </w:trPr>
        <w:tc>
          <w:tcPr>
            <w:tcW w:w="5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6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</w:r>
          </w:p>
        </w:tc>
        <w:tc>
          <w:tcPr>
            <w:tcW w:w="15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ДБ</w:t>
            </w:r>
          </w:p>
        </w:tc>
        <w:tc>
          <w:tcPr>
            <w:tcW w:w="99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/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5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jc w:val="both"/>
              <w:rPr>
                <w:rFonts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Всього: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7252,0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270,0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302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1270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2220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</w:t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Примітка:</w:t>
      </w:r>
    </w:p>
    <w:p>
      <w:pPr>
        <w:pStyle w:val="Normal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  <w:t>ДБ —</w:t>
      </w:r>
      <w:r>
        <w:rPr>
          <w:i/>
          <w:iCs/>
        </w:rPr>
        <w:t xml:space="preserve"> державний бюджет</w:t>
      </w:r>
    </w:p>
    <w:p>
      <w:pPr>
        <w:pStyle w:val="Normal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  <w:t>МБ</w:t>
      </w:r>
      <w:r>
        <w:rPr>
          <w:i/>
          <w:iCs/>
        </w:rPr>
        <w:t xml:space="preserve"> — місцеві бюджети всіх рівнів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bookmarkStart w:id="2" w:name="__DdeLink__7801_1369242086"/>
      <w:r>
        <w:rPr>
          <w:sz w:val="28"/>
          <w:szCs w:val="28"/>
        </w:rPr>
        <w:t>Начальник відділу</w:t>
      </w:r>
      <w:bookmarkEnd w:id="2"/>
      <w:r>
        <w:rPr>
          <w:sz w:val="28"/>
          <w:szCs w:val="28"/>
        </w:rPr>
        <w:t xml:space="preserve"> архітектури та</w:t>
      </w:r>
    </w:p>
    <w:p>
      <w:pPr>
        <w:pStyle w:val="Normal"/>
        <w:tabs>
          <w:tab w:val="clear" w:pos="709"/>
          <w:tab w:val="left" w:pos="7200" w:leader="none"/>
        </w:tabs>
        <w:rPr/>
      </w:pPr>
      <w:r>
        <w:rPr>
          <w:sz w:val="28"/>
          <w:szCs w:val="28"/>
        </w:rPr>
        <w:t xml:space="preserve">містобудування </w:t>
        <w:tab/>
        <w:tab/>
        <w:tab/>
        <w:tab/>
        <w:tab/>
        <w:tab/>
        <w:tab/>
        <w:tab/>
        <w:t>О.В. Приходько</w:t>
      </w:r>
    </w:p>
    <w:sectPr>
      <w:type w:val="nextPage"/>
      <w:pgSz w:orient="landscape" w:w="16838" w:h="11906"/>
      <w:pgMar w:left="1701" w:right="567" w:header="0" w:top="1134" w:footer="0" w:bottom="1134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ans CJK SC Regular" w:cs="FreeSans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Noto Sans CJK SC Regular" w:cs="FreeSans"/>
      <w:color w:val="00000A"/>
      <w:kern w:val="0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иділення жирним"/>
    <w:qFormat/>
    <w:rPr>
      <w:b/>
      <w:bCs/>
    </w:rPr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/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Style20" w:customStyle="1">
    <w:name w:val="Покажчик"/>
    <w:basedOn w:val="Normal"/>
    <w:qFormat/>
    <w:pPr>
      <w:suppressLineNumbers/>
    </w:pPr>
    <w:rPr/>
  </w:style>
  <w:style w:type="paragraph" w:styleId="Standard" w:customStyle="1">
    <w:name w:val="Standard"/>
    <w:qFormat/>
    <w:pPr>
      <w:widowControl w:val="false"/>
      <w:suppressAutoHyphens w:val="true"/>
      <w:bidi w:val="0"/>
      <w:jc w:val="left"/>
      <w:textAlignment w:val="baseline"/>
    </w:pPr>
    <w:rPr>
      <w:rFonts w:eastAsia="SimSun;ЛОМе" w:cs="Mangal" w:ascii="Times New Roman" w:hAnsi="Times New Roman"/>
      <w:color w:val="00000A"/>
      <w:kern w:val="0"/>
      <w:sz w:val="24"/>
      <w:szCs w:val="24"/>
      <w:lang w:val="uk-UA" w:eastAsia="zh-CN" w:bidi="hi-IN"/>
    </w:rPr>
  </w:style>
  <w:style w:type="paragraph" w:styleId="Style21" w:customStyle="1">
    <w:name w:val="Вміст таблиці"/>
    <w:basedOn w:val="Normal"/>
    <w:qFormat/>
    <w:pPr>
      <w:suppressLineNumbers/>
    </w:pPr>
    <w:rPr/>
  </w:style>
  <w:style w:type="paragraph" w:styleId="Style22" w:customStyle="1">
    <w:name w:val="Заголовок таблиці"/>
    <w:basedOn w:val="Style21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LibreOffice/6.3.1.2$Windows_X86_64 LibreOffice_project/b79626edf0065ac373bd1df5c28bd630b4424273</Application>
  <Pages>2</Pages>
  <Words>217</Words>
  <Characters>1249</Characters>
  <CharactersWithSpaces>1367</CharactersWithSpaces>
  <Paragraphs>114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2022-01-18T15:22:00Z</dcterms:created>
  <dc:creator>Datsenko</dc:creator>
  <dc:description/>
  <dc:language>uk-UA</dc:language>
  <cp:lastModifiedBy/>
  <cp:lastPrinted>2019-11-19T09:01:00Z</cp:lastPrinted>
  <dcterms:modified xsi:type="dcterms:W3CDTF">2022-01-28T09:02:15Z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