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42" w:leader="none"/>
        </w:tabs>
        <w:jc w:val="right"/>
        <w:rPr>
          <w:b/>
          <w:b/>
          <w:color w:val="auto"/>
          <w:sz w:val="24"/>
          <w:szCs w:val="24"/>
          <w:lang w:val="uk-UA"/>
        </w:rPr>
      </w:pPr>
      <w:r>
        <w:rPr>
          <w:b/>
          <w:color w:val="auto"/>
          <w:sz w:val="24"/>
          <w:szCs w:val="24"/>
          <w:lang w:val="uk-UA"/>
        </w:rPr>
        <w:t xml:space="preserve">Додаток 1 </w:t>
      </w:r>
    </w:p>
    <w:p>
      <w:pPr>
        <w:pStyle w:val="Normal"/>
        <w:jc w:val="center"/>
        <w:rPr>
          <w:b/>
          <w:b/>
          <w:color w:val="auto"/>
          <w:sz w:val="24"/>
          <w:szCs w:val="24"/>
          <w:lang w:val="uk-UA"/>
        </w:rPr>
      </w:pPr>
      <w:r>
        <w:rPr>
          <w:b/>
          <w:color w:val="auto"/>
          <w:sz w:val="24"/>
          <w:szCs w:val="24"/>
          <w:lang w:val="uk-UA"/>
        </w:rPr>
      </w:r>
    </w:p>
    <w:p>
      <w:pPr>
        <w:pStyle w:val="Normal"/>
        <w:jc w:val="center"/>
        <w:rPr>
          <w:b/>
          <w:b/>
          <w:color w:val="auto"/>
          <w:sz w:val="24"/>
          <w:szCs w:val="24"/>
          <w:lang w:val="uk-UA"/>
        </w:rPr>
      </w:pPr>
      <w:r>
        <w:rPr>
          <w:b/>
          <w:color w:val="auto"/>
          <w:sz w:val="24"/>
          <w:szCs w:val="24"/>
          <w:lang w:val="uk-UA"/>
        </w:rPr>
        <w:t>Перелік завдань, які планується реалізувати у 2022 році</w:t>
      </w:r>
    </w:p>
    <w:p>
      <w:pPr>
        <w:pStyle w:val="Normal"/>
        <w:jc w:val="center"/>
        <w:rPr>
          <w:b/>
          <w:b/>
          <w:color w:val="auto"/>
          <w:sz w:val="24"/>
          <w:szCs w:val="24"/>
          <w:lang w:val="uk-UA"/>
        </w:rPr>
      </w:pPr>
      <w:r>
        <w:rPr>
          <w:b/>
          <w:color w:val="auto"/>
          <w:sz w:val="24"/>
          <w:szCs w:val="24"/>
          <w:lang w:val="uk-UA"/>
        </w:rPr>
      </w:r>
    </w:p>
    <w:tbl>
      <w:tblPr>
        <w:tblpPr w:bottomFromText="0" w:horzAnchor="text" w:leftFromText="180" w:rightFromText="180" w:tblpX="0" w:tblpY="1" w:topFromText="0" w:vertAnchor="text"/>
        <w:tblW w:w="15671" w:type="dxa"/>
        <w:jc w:val="left"/>
        <w:tblInd w:w="78" w:type="dxa"/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37"/>
        <w:gridCol w:w="2289"/>
        <w:gridCol w:w="2395"/>
        <w:gridCol w:w="2289"/>
        <w:gridCol w:w="2461"/>
      </w:tblGrid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b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Назва завдання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b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Термін реалізації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b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Орієнтовна вартість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b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Джерела фінансування *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left="-111" w:hanging="0"/>
              <w:jc w:val="center"/>
              <w:textAlignment w:val="baseline"/>
              <w:rPr>
                <w:b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Виконавці</w:t>
            </w:r>
          </w:p>
          <w:p>
            <w:pPr>
              <w:pStyle w:val="Normal"/>
              <w:ind w:left="-111" w:hanging="0"/>
              <w:jc w:val="center"/>
              <w:textAlignment w:val="baseline"/>
              <w:rPr>
                <w:b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760" w:leader="none"/>
              </w:tabs>
              <w:jc w:val="center"/>
              <w:rPr>
                <w:b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1. Спроможність громади до розвитку</w:t>
            </w:r>
          </w:p>
          <w:p>
            <w:pPr>
              <w:pStyle w:val="ListParagraph"/>
              <w:ind w:left="780" w:hanging="780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1.1. Підвищення рівня зайнятості населення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istParagraph"/>
              <w:ind w:lef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1. Залучення громадян до громадських робіт в населених пунктах громади 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beforeAutospacing="1" w:after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2. Інформування громадян через ЗМІ про наявні конкурси із грантовою допомогою щодо створення нових робочих місць чи самозайнятості населення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3. Проведення семінарів з питань організації підприємницької діяльності та ведення власної справи, професійного навчання та перенавчання, підвищення кваліфікації, у т.ч. – для незайнятого населення та вивільнених працівників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комітет, Решетилівська філія Полтавського ОЦЗ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4. Створення нових робочих місць в усіх сферах економічної діяльності 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комітет, Решетилівська філія Полтавського ОЦЗ</w:t>
            </w:r>
          </w:p>
        </w:tc>
      </w:tr>
      <w:tr>
        <w:trPr/>
        <w:tc>
          <w:tcPr>
            <w:tcW w:w="156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1.2. Створення сприятливих умов для розвитку малого та середнього підприємства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1. Підтримка діяльності малого і середнього бізнесу.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>Розробка і прийняття місцевого Плану економічного розвитку (відповідно до взятих зобов’язань в рамках проєкту ,,Мери за економічне зростання” (</w:t>
            </w:r>
            <w:r>
              <w:rPr>
                <w:color w:val="auto"/>
                <w:sz w:val="24"/>
                <w:szCs w:val="24"/>
                <w:lang w:val="en-US"/>
              </w:rPr>
              <w:t>M</w:t>
            </w:r>
            <w:r>
              <w:rPr>
                <w:color w:val="auto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  <w:lang w:val="en-US"/>
              </w:rPr>
              <w:t>EG</w:t>
            </w:r>
            <w:r>
              <w:rPr>
                <w:color w:val="auto"/>
                <w:sz w:val="24"/>
                <w:szCs w:val="24"/>
              </w:rPr>
              <w:t>)</w:t>
            </w:r>
            <w:r>
              <w:rPr>
                <w:color w:val="auto"/>
                <w:sz w:val="24"/>
                <w:szCs w:val="24"/>
                <w:lang w:val="uk-UA"/>
              </w:rPr>
              <w:t>).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2. Підтримка діяльності малого і середнього бізнесу.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Прийняття місцевої програми щодо пільгового і поворотного кредитування малого бізнесу (вже діючого – для розширення чи покращення, створення нових робочих місць; створення нових соціально значимих проєктів для громади).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3. Розширення та збільшення кількості торгівельних закладів, закладів дозвілля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Приватні інвестиції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Кошти інвесторів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Інвестори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4. Створення індустріального парку в громаді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2022-2023 років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Кошти інвесторів, місцевий бюджет,  обласний бюджет, державний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Інвестори, виконавчий комітет</w:t>
            </w:r>
          </w:p>
        </w:tc>
      </w:tr>
      <w:tr>
        <w:trPr/>
        <w:tc>
          <w:tcPr>
            <w:tcW w:w="156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1.3. Збільшення згуртованості мешканців громади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1. Інформування громадськості про діяльність міської ради та її виконавчих органів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 xml:space="preserve">2. Встановлення радіоточок по центральним садибам старостатів та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uk-UA" w:eastAsia="ru-RU"/>
              </w:rPr>
              <w:t>колишніх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сільських рад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3. Популяризація участі населення громади в поданні проєктів на різноманітні конкурси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4. Інформування громадян через ЗМІ про наявні конкурси із голосуванням за проєкти, що подані від громади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 xml:space="preserve">5. Використання бренду (айдентики) Решетилівської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uk-UA" w:eastAsia="ru-RU"/>
              </w:rPr>
              <w:t>громади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та популяризація унікальних елементів громади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156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b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b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2. Покращення життєдіяльності громадян, підвищення рівня та якості життя мешканців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2.1. Доступність жителів громади до адміністративних, муніципальних послуг, підвищення соціального захисту населення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1.  Підтримка пільгових категорій населення; виконання заходів, спрямованих на реалізацію Комплексної програми соціального захисту населення Решетилівської міської ради на 2019-2023 роки 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2. Вдосконалення транспортного сполучення, забезпечення доступності віддалених сіл до центральної частини громади, фінансова підтримка міського автомобільного маршруту, встановлення нових, ремонт та благоустрій наявних зупинок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3. Виготовлення та встановлення знаків населених пунктів сіл громади 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textAlignment w:val="baseline"/>
              <w:rPr/>
            </w:pPr>
            <w:r>
              <w:rPr>
                <w:bCs/>
                <w:color w:val="auto"/>
                <w:sz w:val="24"/>
                <w:szCs w:val="24"/>
                <w:lang w:val="uk-UA"/>
              </w:rPr>
              <w:t>4. Завершення будівництва об’єкту ,,Нове будівництво адміністративної будівлі ЦНАПу за адресою: вул. Покровська, 17, м. Решетилівка Полтавського району, Полтавської області”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bCs/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bCs/>
                <w:color w:val="auto"/>
                <w:sz w:val="24"/>
                <w:szCs w:val="24"/>
                <w:lang w:val="uk-UA"/>
              </w:rPr>
              <w:t>Відповідно до залишкової вартості об’єкту будівництва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uk-UA"/>
              </w:rPr>
              <w:t>Місцевий бюджет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uk-UA"/>
              </w:rPr>
              <w:t>державний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textAlignment w:val="baseline"/>
              <w:rPr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bCs/>
                <w:color w:val="auto"/>
                <w:sz w:val="24"/>
                <w:szCs w:val="24"/>
                <w:lang w:val="uk-UA"/>
              </w:rPr>
              <w:t>Виконавчий комітет,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uk-UA"/>
              </w:rPr>
              <w:t>Мінцифра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textAlignment w:val="baseline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 xml:space="preserve">5. </w:t>
            </w:r>
            <w:r>
              <w:rPr>
                <w:color w:val="auto"/>
                <w:sz w:val="24"/>
                <w:szCs w:val="24"/>
                <w:shd w:fill="FFFFFF" w:val="clear"/>
                <w:lang w:val="uk-UA"/>
              </w:rPr>
              <w:t xml:space="preserve"> Облаштування будівлі ЦНАПу </w:t>
            </w:r>
            <w:r>
              <w:rPr>
                <w:rFonts w:eastAsia="Times New Roman" w:cs="Times New Roman"/>
                <w:color w:val="auto"/>
                <w:sz w:val="24"/>
                <w:szCs w:val="24"/>
                <w:shd w:fill="FFFFFF" w:val="clear"/>
                <w:lang w:val="uk-UA" w:eastAsia="ru-RU"/>
              </w:rPr>
              <w:t>громади</w:t>
            </w:r>
            <w:r>
              <w:rPr>
                <w:color w:val="auto"/>
                <w:sz w:val="24"/>
                <w:szCs w:val="24"/>
                <w:shd w:fill="FFFFFF" w:val="clear"/>
                <w:lang w:val="uk-UA"/>
              </w:rPr>
              <w:t xml:space="preserve"> та забезпечення його обладнанням і устаткуванням</w:t>
            </w:r>
          </w:p>
          <w:p>
            <w:pPr>
              <w:pStyle w:val="Normal"/>
              <w:jc w:val="both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uk-UA"/>
              </w:rPr>
              <w:t>Відповідно до залишкової вартості об’єкту будівництва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Державний бюджет, 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textAlignment w:val="baseline"/>
              <w:rPr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bCs/>
                <w:color w:val="auto"/>
                <w:sz w:val="24"/>
                <w:szCs w:val="24"/>
                <w:lang w:val="uk-UA"/>
              </w:rPr>
              <w:t>Виконавчий комітет,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uk-UA"/>
              </w:rPr>
              <w:t>Мінцифра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 xml:space="preserve">6. Покращення матеріально-технічної бази КП ,,Землемір” </w:t>
            </w:r>
          </w:p>
          <w:p>
            <w:pPr>
              <w:pStyle w:val="Normal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- придбання обладнання для обмірів земельних ділянок та прив’язки гео-систем (Комплект GNSS приймача Trimblе R8s Roverс контролером Trimblе Slate);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- проведення калібрування приладу (повірка) GNSS приймача Trimblе R8s;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>- придбання ліцензійного програмного забезпечення                   ,,System Solution”, що дасть змогу безперешкодного доступу до супутникових даних.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254,880 тис.грн.</w:t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4,0 тис.грн.</w:t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16,0 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ind w:left="420" w:hanging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ind w:left="420" w:hanging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2.2. Виготовлення технічної документації, розробка правоустановчих документів, проектно-кошторисної документації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ind w:left="420" w:hanging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istParagraph"/>
              <w:tabs>
                <w:tab w:val="clear" w:pos="708"/>
                <w:tab w:val="left" w:pos="675" w:leader="none"/>
                <w:tab w:val="left" w:pos="795" w:leader="none"/>
              </w:tabs>
              <w:ind w:left="0" w:hanging="0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1. Виготовлення технічної документації на адміністративні приміщення старостатів, клубів, бібліотек, шкіл, садочків тощо та землю під ними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</w:t>
            </w:r>
            <w:r>
              <w:rPr>
                <w:color w:val="auto"/>
                <w:sz w:val="24"/>
                <w:szCs w:val="24"/>
                <w:lang w:val="en-US"/>
              </w:rPr>
              <w:t>2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istParagraph"/>
              <w:ind w:left="0" w:hanging="0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2. Проведення (поновлення) нормативної грошової оцінки земель населених пунктів відповідно нових генеральних планів 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</w:t>
            </w:r>
            <w:r>
              <w:rPr>
                <w:color w:val="auto"/>
                <w:sz w:val="24"/>
                <w:szCs w:val="24"/>
                <w:lang w:val="en-US"/>
              </w:rPr>
              <w:t>2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78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istParagraph"/>
              <w:ind w:left="0" w:hanging="0"/>
              <w:jc w:val="both"/>
              <w:rPr/>
            </w:pPr>
            <w:r>
              <w:rPr>
                <w:color w:val="auto"/>
                <w:sz w:val="24"/>
                <w:szCs w:val="24"/>
              </w:rPr>
              <w:t xml:space="preserve">3. </w:t>
            </w:r>
            <w:r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Розроблення містобудівної документації ,,</w:t>
            </w:r>
            <w:r>
              <w:rPr>
                <w:rFonts w:eastAsia="Calibri"/>
                <w:color w:val="auto"/>
                <w:kern w:val="2"/>
                <w:sz w:val="24"/>
                <w:szCs w:val="24"/>
                <w:lang w:val="uk-UA" w:eastAsia="en-US" w:bidi="hi-IN"/>
              </w:rPr>
              <w:t xml:space="preserve">Комплексний план просторового розвитку території </w:t>
            </w:r>
            <w:r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Решетилівської територіальної громади”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78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</w:rPr>
              <w:t>5000 тис.грн</w:t>
            </w:r>
            <w:r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 державний бюджет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istParagraph"/>
              <w:ind w:left="0" w:hanging="0"/>
              <w:jc w:val="both"/>
              <w:rPr/>
            </w:pPr>
            <w:r>
              <w:rPr>
                <w:color w:val="auto"/>
                <w:sz w:val="24"/>
                <w:szCs w:val="24"/>
              </w:rPr>
              <w:t xml:space="preserve">4. </w:t>
            </w:r>
            <w:r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Розроблення містобудівної документації ,,Детальний план території на всесезонний рекреаційний комплекс поблизу с. Нова Диканька Полтавського району Полтавської області”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78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кошти інвестора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istParagraph"/>
              <w:ind w:lef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5. Виготовлення технічної документації на багатоквартирні будинки що знаходяться на території громади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78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200,0 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istParagraph"/>
              <w:ind w:lef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6. Виготовлення технічної документації на землю під багатоквартирними будинками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78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300,0 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7. Виготовлення технічної документації на приміщення по вулиці Старокиївській, 6 та Шевченка, 3 в місті Решетилівка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78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8. Виготовлення технічної документації на памʼятники, памʼятні знаки та землю під ними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b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78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9. Виготовлення проектно-кошторисної документації на капітальний ремонт даху багатоквартирного житлового будинку в м. Решетилівка за адресою: </w:t>
            </w:r>
          </w:p>
          <w:p>
            <w:pPr>
              <w:pStyle w:val="Normal"/>
              <w:tabs>
                <w:tab w:val="clear" w:pos="708"/>
                <w:tab w:val="left" w:pos="478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- вул. Старокиївська, 9;</w:t>
            </w:r>
          </w:p>
          <w:p>
            <w:pPr>
              <w:pStyle w:val="Normal"/>
              <w:tabs>
                <w:tab w:val="clear" w:pos="708"/>
                <w:tab w:val="left" w:pos="478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highlight w:val="yellow"/>
                <w:lang w:val="uk-UA"/>
              </w:rPr>
              <w:t>- вул. Покровська, 2/5;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- вул. Покровська, 28;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- вул. Покровська, 45;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- вул. Покровська, 50А, 50Б.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78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200,0 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istParagraph"/>
              <w:ind w:lef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10. </w:t>
            </w:r>
            <w:r>
              <w:rPr>
                <w:color w:val="auto"/>
                <w:sz w:val="24"/>
                <w:szCs w:val="24"/>
                <w:lang w:val="uk-UA"/>
              </w:rPr>
              <w:t>Виготовлення  проектно-кошторисної  документації на капітальний ремонт адміністративної будівлі Решетилівської міської ради за адресою: вулиця Покровська, 17 місто Решетилівка Полтавська область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78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156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2.3. Здійснення ремонтних робіт та реконструкція житлового фонду, поліпшення його якісного характеру, нове будівництво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1. Капітальний ремонт даху адмінприміщення Потічанського старостату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2. Виготовлення ПКД та капітальний ремонт дахів багатоквартирних будинків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3. Проведення робіт в адміністративному приміщенні по вулиці Покровська, 16 в місті Решетилівка:</w:t>
            </w:r>
          </w:p>
          <w:p>
            <w:pPr>
              <w:pStyle w:val="Normal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- електромонтажні роботи, повна заміна електропроводки;</w:t>
            </w:r>
          </w:p>
          <w:p>
            <w:pPr>
              <w:pStyle w:val="Normal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- ремонт даху;</w:t>
            </w:r>
          </w:p>
          <w:p>
            <w:pPr>
              <w:pStyle w:val="Normal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- ремонт парапетів;</w:t>
            </w:r>
          </w:p>
          <w:p>
            <w:pPr>
              <w:pStyle w:val="Normal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- заміна вікон та дверей.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комітет, КП «Ефект»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4. Відновлення опалення в адмінприміщенні Лобачівського старостату, встановлення альтернативних джерел опалення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5. Капітальний ремонт ліфтів: вул. Покровська, 23, 25 в місті Решетилівка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700,0 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78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6. Будівництво багатоквартирного житлового будинку з вбудовано-прибудованими приміщеннями громадського призначення по вул. Джерельна в місті Решетилівка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2022-2023 років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50000,0 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Кошти інвестора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Інвестор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780" w:leader="none"/>
              </w:tabs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7. Будівництво нового житла шляхом зведення багатоквартирних будинків, містечок котеджного типу в населених пунктах громади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2022-2023 років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Кошти інвесторів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Кошти інвесторів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Інвестори</w:t>
            </w:r>
          </w:p>
        </w:tc>
      </w:tr>
      <w:tr>
        <w:trPr/>
        <w:tc>
          <w:tcPr>
            <w:tcW w:w="156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2.4.  Реконструкція та капітальний ремонт мостів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78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1.  Технічне обстеження мостів на території громади (села Остап’є, Писаренки, між селами Покровське та Шкурупії), виготовлення ПКД щодо ремонту об’єктів (за потребою)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200,0 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780" w:leader="none"/>
              </w:tabs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2. Реконструкція мосту через р. Говтва Грузька по вул. Полтавська м. Решетилівка Полтавської області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5000,0 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156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78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478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2.5. Покращення умов водопостачання та водовідведення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1. Виготовлення ПКД на капітальний ремонт водопровідної мережі в населених пунктах громади (село Малий Бакай)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b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2. Виготовлення ПКД на будівництво свердловини та водогонів в населених пунктах громади (села Пасічники, Мушти, Малий Бакай)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200" w:leader="none"/>
              </w:tabs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3. Реконструкція, нове будівництво, поточні та капітальні ремонти водогонів та систем водовідведення в населених пунктах громади (села Пасічники, Долина, Малий Бакай, Мушти, Лиман Другий, Братешки, Демидівка, Шевченкове)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комітет, КП ,,Водоканал”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4. Заміна башти Рожновського в селі Братешки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100,0 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програма «Питна вода Полтавщини»,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комітет, КП ,,Водоканал”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5. Заміна аварійних водонапірних башт в населених пунктах громади (села Кривки, Пасічники, Шамраївка, Пащенки)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комітет, КП  ,,Водоканал”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>6. Фінансова підтримка комунального підприємства ,,Водоканал” з метою покращення умов водопостачання та водовідведення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7. Реконструкція водопровідної мережі в селі Братешки вулиця Миру, провулок Тихий протяжністю 1000 метрів, виготовлення ПКД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200,0 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програма «Питна вода Полтавщини»,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комітет, КП ,,Водоканал”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8. Реконструкція водопровідної мережі в селі Лиман Другий вул. Прибережна, протяжністю 1200 метрів, виготовлення ПКД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250,0 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програма «Питна вода Полтавщини»,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комітет, КП ,,Водоканал”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9. Реконструкція водопровідної мережі в селі Лиман Другий вул. Лиманська, протяжністю 1800 метрів, виготовлення ПКД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300,0 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програма «Питна вода Полтавщини»,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комітет, КП ,,Водоканал”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10. Поточний ремонт свердловини по вул. Центральна, село Лиман Другий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100,0 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програма «Питна вода Полтавщини»,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комітет, КП ,,Водоканал”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11. Ремонт водонапірних веж в селі Пащенки, вул. Степова, вул. Молодіжна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100,0 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програма «Питна вода Полтавщини»,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комітет, КП ,,Водоканал”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200" w:leader="none"/>
              </w:tabs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12. Реконструкція аварійних водогонів в селі Пасічники (2,6 км)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770,0 тис.грн.</w:t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з місцевого бюджету;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330,0  тис.грн. з обласного бюджету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програма «Питна вода Полтавщини»,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комітет, КП ,,Водоканал”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13. Капітальний ремонт артезіанських свердловин: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>- № 6 в мікрорайоні ,,Озеро»”міста Решетилівка;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- с. Остап’є.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210,0 тис.грн.</w:t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з місцевого бюджету;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90,0 тис.грн. з обласного бюджету;</w:t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490,0 тис.грн.</w:t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з місцевого бюджету;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210,0 тис.грн. з обласного бюджету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програма «Питна вода Полтавщини»,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комітет, КП ,,Водоканал”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2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14. Реконструкція водогону від свердловини № 5 по вул. Полтавська м. Решетилівка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210,0 тис.грн.</w:t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з місцевого бюджету;</w:t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90,0 тис.грн. з обласного бюджету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програма «Питна вода Полтавщини»,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комітет, КП ,,Водоканал”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2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15. Реконструкція водогонів: </w:t>
            </w:r>
          </w:p>
          <w:p>
            <w:pPr>
              <w:pStyle w:val="Normal"/>
              <w:tabs>
                <w:tab w:val="clear" w:pos="708"/>
                <w:tab w:val="left" w:pos="32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- по вул. 1 Травня м. Решетилівка; </w:t>
            </w:r>
          </w:p>
          <w:p>
            <w:pPr>
              <w:pStyle w:val="Normal"/>
              <w:tabs>
                <w:tab w:val="clear" w:pos="708"/>
                <w:tab w:val="left" w:pos="32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32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32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32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- по вул. Трояндова м. Решетилівка.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140,0 тис.грн.</w:t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з місцевого бюджету;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60,0 тис.грн. з обласного бюджету;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160,0 тис.грн. з міського бюджету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програма «Питна вода Полтавщини»,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комітет, КП ,,Водоканал”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16. Реконструкція водогону в с. Шевченкове Шевченківської сільської ради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2613,0 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17. Реконструкція водопроводу в с. Долина Полтавського району Полтавської області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3480,493 тис.грн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залучені кошти</w:t>
            </w:r>
          </w:p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156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2.6. Експлуатаційне утримання і підтримка в  належному стані доріг та тротуарів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1. Вирівнювання, планування та підсипка ґрунтових доріг, що ведуть до об’єктів благоустрою в населених пунктах громади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</w:t>
            </w:r>
            <w:r>
              <w:rPr>
                <w:color w:val="auto"/>
                <w:sz w:val="24"/>
                <w:szCs w:val="24"/>
                <w:lang w:val="en-US"/>
              </w:rPr>
              <w:t>2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2. Прокладення нових доріг в населених пунктах громади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</w:t>
            </w:r>
            <w:r>
              <w:rPr>
                <w:color w:val="auto"/>
                <w:sz w:val="24"/>
                <w:szCs w:val="24"/>
                <w:lang w:val="en-US"/>
              </w:rPr>
              <w:t>2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3. Підсипка, поточні ремонти доріг в населених пунктах громади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</w:t>
            </w:r>
            <w:r>
              <w:rPr>
                <w:color w:val="auto"/>
                <w:sz w:val="24"/>
                <w:szCs w:val="24"/>
                <w:lang w:val="en-US"/>
              </w:rPr>
              <w:t>2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4. Капітальні ремонти доріг в населених пунктах громади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</w:t>
            </w:r>
            <w:r>
              <w:rPr>
                <w:color w:val="auto"/>
                <w:sz w:val="24"/>
                <w:szCs w:val="24"/>
                <w:lang w:val="en-US"/>
              </w:rPr>
              <w:t>2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5. Забезпечення співфінансування (надання субвенції) з місцевого бюджету на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насалених пунктах громади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6. Утримання вулично-дорожньої мережі у належному стані, розчищення доріг від порослі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комітет, КП «Ефект», КП «Покровський комунгосп»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7. Облаштувати прибудинкову територію та вимощення навколо будинків у місті Решетилівка: </w:t>
            </w:r>
          </w:p>
          <w:p>
            <w:pPr>
              <w:pStyle w:val="Normal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- вул. Старокиївська, 6;</w:t>
            </w:r>
          </w:p>
          <w:p>
            <w:pPr>
              <w:pStyle w:val="Normal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- вул. Покровська, 2/5, 50 А, 50 Б;</w:t>
            </w:r>
          </w:p>
          <w:p>
            <w:pPr>
              <w:pStyle w:val="Normal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- вул. Горького, 1.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rFonts w:eastAsia="Calibri"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auto"/>
                <w:sz w:val="24"/>
                <w:szCs w:val="24"/>
                <w:lang w:val="uk-UA" w:eastAsia="en-US"/>
              </w:rPr>
              <w:t>8. Облаштування пішохідних переходів біля приміщень соціального призначення, закладів освіти та встановлення дорожніх знаків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9. Капітальний ремонт тротуару з організацією дорожнього руху по вул. Старокиївська на ділянці від будинку № 60 до міського кладовища у місті Решетилівка Полтавської обл.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5188,5 тис.грн.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78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10. Капітальний ремонт тротуару по вул. Новосанжарська на ділянці від перехрестя вулиць Новосанжарська – Великотирнівська до примикання з вул. Будівельна в м. Решетилівка Полтавської області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2529,0 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78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11. Капітальний ремонт площі Слави з організацією дорожнього руху та з влаштуванням саморегульованого перехрестя з транспортним рухом по кільцю в м. Решетилівка Полтавської області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6800,138 тис.грн.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78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12. Капітальний ремонт вулиці Шевченка на ділянці від буд. № 3 “В” по вул. Шевченка до вул. Мистецької в місті Решетилівка Полтавської області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8951,4 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780" w:leader="none"/>
              </w:tabs>
              <w:jc w:val="both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>13.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  <w:lang w:val="uk-UA"/>
              </w:rPr>
              <w:t>Капітальний ремонт пішохідних доріжок і внутрішньоквартальних проїздів до Решетилівського дошкільного навчального закладу ясла-садок ,,Ромашка” Решетилівської міської ради та будинків № 21, 23, 25 по вул. Покровській в м. Решетилівка, Решетилівського району Полтавської області. ІІ частина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Відповідно до залишкової вартості ПКД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auto"/>
                <w:sz w:val="24"/>
                <w:szCs w:val="24"/>
                <w:highlight w:val="white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14. </w:t>
            </w:r>
            <w:r>
              <w:rPr>
                <w:color w:val="auto"/>
                <w:sz w:val="24"/>
                <w:szCs w:val="24"/>
                <w:shd w:fill="FFFFFF" w:val="clear"/>
                <w:lang w:val="uk-UA"/>
              </w:rPr>
              <w:t xml:space="preserve"> Капітальний ремонт тротуару з організацією дорожнього руху по вул.Грушевського на ділянці від Центральної районної лікарні до вул. Козацька в м.Решетилівка Полтавська область. Корегування. (завершення проєкту, розпочатого в 2020 році)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1963,0 тис.грн. – залишкова вартість проєкту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15. Капітальний ремонт тротуарів з організацією дорожнього руху та благоустроєм прилеглої території по вул. Покровській на ділянці від буд. №17 до перетину з вул. Мистецькою та на ділянці від буд. №18 до перетину з вул. Грушевського в м. Решетилівка, Решетилівського району Полтавської області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8745,6  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16. Капітальний ремонт тротуару з організацією дорожнього руху по вул. Полтавська на ділянці від будинку №09 до будинку №139 у місті Решетилівка полтавської області</w:t>
            </w:r>
          </w:p>
          <w:p>
            <w:pPr>
              <w:pStyle w:val="Normal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7714,7 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17. Поточний ремонт вулиці Полтавська на ділянці від будинку № 61 до вул. Гоголя із встановленням засобів заспокоєння дорожнього руху (дорожні пагорби) та інших технічних засобів організації дорожнього руху в м. Решетилівка Полтавського району Полтавської області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842,274 </w:t>
            </w:r>
            <w:r>
              <w:rPr>
                <w:color w:val="auto"/>
                <w:sz w:val="24"/>
                <w:szCs w:val="24"/>
                <w:lang w:val="uk-UA"/>
              </w:rPr>
              <w:t>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 w:eastAsia="zh-CN"/>
              </w:rPr>
            </w:pPr>
            <w:r>
              <w:rPr>
                <w:color w:val="auto"/>
                <w:sz w:val="24"/>
                <w:szCs w:val="24"/>
                <w:lang w:val="uk-UA" w:eastAsia="zh-CN"/>
              </w:rPr>
              <w:t>18. Реконструкція тротуару по вулиці Гарячківська на ділянці від буд. №04 до буд. №57 в м. Решетилівка Полтавського району Полтавської області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4477,419 </w:t>
            </w:r>
            <w:r>
              <w:rPr>
                <w:color w:val="auto"/>
                <w:sz w:val="24"/>
                <w:szCs w:val="24"/>
                <w:lang w:val="uk-UA"/>
              </w:rPr>
              <w:t>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19. Будівництво тротуару з організацією дорожнього руху по вул. Джерельна на ділянці від перехрестя з вул. Українська до перетину з вул. Волошкова в місті Решетилівка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istParagraph"/>
              <w:ind w:left="0" w:hanging="0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20. Капітальний ремонт проїзду до спортивно-ігрового комплексу за адресою: вул. Покровська, 79 у м. Решетилівка Полтавської області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78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1422,046 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istParagraph"/>
              <w:ind w:left="0" w:hanging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 w:eastAsia="uk-UA"/>
              </w:rPr>
              <w:t>21. Капітальний ремонт ділянки вулиці Щаслива (від буд. №5 до буд. №7) та організація дорожнього руху по вул. Щаслива (від вул. Садкова до вул. Горького) в м. Решетилівка Полтавської області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78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2862,281 </w:t>
            </w:r>
            <w:r>
              <w:rPr>
                <w:color w:val="auto"/>
                <w:sz w:val="24"/>
                <w:szCs w:val="24"/>
                <w:lang w:val="uk-UA"/>
              </w:rPr>
              <w:t>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675" w:leader="none"/>
                <w:tab w:val="left" w:pos="795" w:leader="none"/>
              </w:tabs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 w:eastAsia="uk-UA"/>
              </w:rPr>
              <w:t>22. Капітальний ремонт ділянки тротуару (непарна сторона) з влаштуванням зупинок маршрутного транспорту за адресою: вул. Освітянська  (опорний навчальний заклад ЗОШ І-ІІІ ст.) с-ще Покровське Полтавського району Полтавської області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</w:rPr>
              <w:t>2684,68 тис.грн</w:t>
            </w:r>
            <w:r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23. Капітальний ремонт тротуару по вул. Великотирнівська на ділянці від буд. №27 до перехрестя вулиць Новосанжарська – Великотирнівська в м. Решетилівка Полтавської області. Коригування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78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  <w:lang w:val="uk-UA"/>
              </w:rPr>
              <w:t>399,0</w:t>
            </w:r>
            <w:r>
              <w:rPr>
                <w:color w:val="auto"/>
                <w:sz w:val="24"/>
                <w:szCs w:val="24"/>
              </w:rPr>
              <w:t xml:space="preserve"> 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istParagraph"/>
              <w:ind w:left="0" w:hanging="0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24. Капітальний ремонт проїзної частини вулиці Покровська на ділянці від вул. Грушевського до вул. Шкільна та тротуару на ділянці від вул. Мистецька до вул. Шкільна по вул. Покровська в м. Решетилівка Полтавської області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78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4260,0 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25. Капітальний ремонт тротуарів по вул. Покровська на ділянці від громадської будівлі №19 до вул. Мистецької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199,0 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26. Ремонт дороги по вул. Горького в місті Решетилівка (починаючи від будинку 93а)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27. Ремонт дороги по вул. Соборна в місті Решетилівка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28. Ремонт дороги по пров. Вишневий в місті Решетилівка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29. Ремонт дороги пров. Базарний  в місті Решетилівка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30. Ремонт дороги по вул. Гоголя та пров. Гоголя в місті Решетилівка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156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2.7. Благоустрій населених пунктів громади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1. Монтаж ліній вуличного освітлення в населених пунктах громади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</w:t>
            </w:r>
            <w:r>
              <w:rPr>
                <w:color w:val="auto"/>
                <w:sz w:val="24"/>
                <w:szCs w:val="24"/>
                <w:lang w:val="en-US"/>
              </w:rPr>
              <w:t>2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2. Встановлення енергоощадних ліхтарів на сонячних батареях в населених пунктах громади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istParagraph"/>
              <w:ind w:left="0" w:hanging="0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3. Заміна часових таймерів, що розміщені на ліхтарях, на більш технологічні – астрономічні таймери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комітет, КП «Ефект», КП «Покровський комунгосп»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4. Зведення паркану кладовищ в селах громади, розширення території площ під діючими кладовищами (села Шевченкове, Шамраївка, Хрещате, Бакай)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5. Проведення заходів по боротьбі з карантинними рослинами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комітет, КП «Ефект», КП «Покровський комунгосп»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>6. Технічне оснащення групи ,,Благоустрій” (при КП ,,Ефект”, придбання техніки: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6.1. трактор для утримання газонів;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6.2. причіп;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6.3. вакуумна підмітально-прибиральна машина;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6.4. роторна коса до трактора;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6.5. автомобіль;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6.6. трактор;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6.7. обладнання до трактора;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6.8. бензиновий садовий пилосос;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6.9. пилосос для листя;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6.10. подрібнювач гілок;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6.11. мотоблок з навісним обладнанням.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color w:val="auto"/>
                <w:sz w:val="24"/>
                <w:szCs w:val="24"/>
                <w:lang w:val="uk-UA"/>
              </w:rPr>
              <w:t>2740,0 тис.грн.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300,0  тис.грн.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180,0  тис.грн.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170,0  тис.грн.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100,0  тис.грн.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700,0  тис.грн.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750,0 тис.грн.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200,0 тис.грн.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40,0 тис.грн.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100,0 тис.грн.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150,0 тис.грн.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50,0 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 xml:space="preserve">7. Покращення матеріально-технічної бази КП ,,Покровський комунгосп”: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rFonts w:eastAsia="Calibri" w:eastAsiaTheme="minorHAnsi"/>
                <w:color w:val="auto"/>
                <w:sz w:val="24"/>
                <w:szCs w:val="24"/>
                <w:lang w:val="uk-UA" w:eastAsia="en-US"/>
              </w:rPr>
              <w:t>- придбання трактора МТ3-82 з навiсним обладнанням, бульдозера ДТ-74 або Т-150 на гусеничному ходу.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600,0 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8. Облаштування майданчиків для вигулу собак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150,0 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156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2.8. Розвиток сфери дозвілля та відпочинку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1500" w:leader="none"/>
              </w:tabs>
              <w:jc w:val="both"/>
              <w:rPr/>
            </w:pPr>
            <w:r>
              <w:rPr>
                <w:color w:val="auto"/>
                <w:sz w:val="24"/>
                <w:szCs w:val="24"/>
                <w:lang w:val="uk-UA" w:eastAsia="uk-UA"/>
              </w:rPr>
              <w:t>1. Продовження (завершення) реалізації об’єкту ,,</w:t>
            </w:r>
            <w:r>
              <w:rPr>
                <w:color w:val="auto"/>
                <w:sz w:val="24"/>
                <w:szCs w:val="24"/>
                <w:lang w:val="uk-UA"/>
              </w:rPr>
              <w:t>Реконструкція існуючого громадського будинку (дискоклубу) в літній кінотеатр за адресою: вул. Покровська, 9 а, м. Решетилівка Решетилівського району Полтавської області. Коригування</w:t>
            </w:r>
            <w:r>
              <w:rPr>
                <w:iCs/>
                <w:color w:val="auto"/>
                <w:sz w:val="24"/>
                <w:szCs w:val="24"/>
                <w:lang w:val="uk-UA"/>
              </w:rPr>
              <w:t>”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Відповідно до залишкової вартості проєкту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2. Реалізація проєкту, що подано на конкурс Громадського бюджету Решетилівської міської територіальної громади 2021 року (не здобув перемогу) як такого, що набрав найбільшу кількість голосів мешканців громади сільської місцевості: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 xml:space="preserve">- № 13 </w:t>
            </w:r>
            <w:r>
              <w:rPr>
                <w:bCs/>
                <w:color w:val="auto"/>
                <w:sz w:val="24"/>
                <w:szCs w:val="24"/>
              </w:rPr>
              <w:t xml:space="preserve"> Зона відпочинку для молоді і населення с.Піщане, с.Славки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(337 голосів)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99,7 тис.грн.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комітет, Шкурупій Ганна Іванівна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3. Облаштування паркових зон відпочинку 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4. С</w:t>
            </w:r>
            <w:r>
              <w:rPr>
                <w:color w:val="auto"/>
                <w:sz w:val="24"/>
                <w:szCs w:val="24"/>
                <w:lang w:val="uk-UA" w:eastAsia="uk-UA"/>
              </w:rPr>
              <w:t>творення просторів для організації змістовного дозвілля молоді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</w:t>
            </w:r>
            <w:r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istParagraph"/>
              <w:ind w:left="0" w:hanging="0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5. Встановлення ігрових майданчиків в населених пунктах громади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6. Облаштування територій навколо існуючих дитячих та спортивних майданчиків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7. Облаштування зон відпочинку поблизу річок та ставків громади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156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2.9. Забезпечення безпеки громадян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1. Встановлення камер відеонагляду по соціально значущих об’єктах в населених пунктах громади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istParagraph"/>
              <w:ind w:left="0" w:hanging="0"/>
              <w:jc w:val="both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>2. Реалізація проєкту, що подано на конкурс ,,Бюджет участі” 2021 року (не здобув перемогу) як такого, що набрав найбільшу кількість голосів мешканців громади сільської місцевості:</w:t>
            </w:r>
          </w:p>
          <w:p>
            <w:pPr>
              <w:pStyle w:val="Normal"/>
              <w:jc w:val="both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 xml:space="preserve">- № 39 ,,Встановлення системи відеоспостереження – запорука безпеки та громадського порядку в селі Нова Михайлівка!” 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150,2 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3. Влаштування пожежної сигналізації в приміщеннях Пащенківського сільського будинку культури-філії за адресою: Полтавський район, с.Пащенки, вул. Молодіжна, 19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257,665 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istParagraph"/>
              <w:ind w:left="0" w:hanging="0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4. Встановлення автоматичної пожежної сигналізації на об’єктах соціально-культурного призначення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istParagraph"/>
              <w:ind w:left="0" w:hanging="0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5. Придбання нових та заправлення діючих вогнегасників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istParagraph"/>
              <w:ind w:left="0" w:hanging="0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6. Проведення часткової заміни та ремонту пожежних гідрантів в населених пунктах громади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78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120,0 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комітет,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КП «Водоканал»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7. Облаштування під’їздів до відкритих водойм для забору води пожежними автомобілями (за потребою – поглибленням водойм)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8. Обладнання водонапірних веж, що знаходяться на території громади, пристроями для забору води пожежними автомобілями 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istParagraph"/>
              <w:ind w:left="0" w:hanging="0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9. Створення структурного підрозділу місцевої пожежної охорони в селищі Покровське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2022-2025 років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istParagraph"/>
              <w:ind w:left="0" w:hanging="0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10. Створення центру (-ів) безпеки в громаді </w:t>
            </w:r>
          </w:p>
          <w:p>
            <w:pPr>
              <w:pStyle w:val="ListParagraph"/>
              <w:ind w:left="0" w:hanging="0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2022-2025 років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istParagraph"/>
              <w:ind w:left="0" w:hanging="0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11. Створення служби місцевих шерифів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2022-2025 років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 державний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b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b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3. Удосконалення мережі освітніх, медичних закладів, закладів культури та поліпшення відповідних послуг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3.1. Покращення умов у шкільних та дошкільних навчальних закладах</w:t>
            </w:r>
          </w:p>
        </w:tc>
      </w:tr>
      <w:tr>
        <w:trPr>
          <w:trHeight w:val="562" w:hRule="atLeast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1. Покращення матеріально-технічної бази закладів освіти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</w:t>
            </w:r>
            <w:r>
              <w:rPr>
                <w:color w:val="auto"/>
                <w:sz w:val="24"/>
                <w:szCs w:val="24"/>
                <w:lang w:val="en-US"/>
              </w:rPr>
              <w:t>2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комітет,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відділ освіти</w:t>
            </w:r>
          </w:p>
        </w:tc>
      </w:tr>
      <w:tr>
        <w:trPr>
          <w:trHeight w:val="562" w:hRule="atLeast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>2. Придбання нового шкільного автобусу (спеціалізованого шкільного автобусу  для Опорного закладу ,,Решетилівський ліцей ім. І.Л. Олійника Решетилівської міської ради”)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</w:t>
            </w:r>
            <w:r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2000,0 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 обласний бюджет, державний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комітет, відділ освіти</w:t>
            </w:r>
          </w:p>
        </w:tc>
      </w:tr>
      <w:tr>
        <w:trPr>
          <w:trHeight w:val="274" w:hRule="atLeast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/>
            </w:pPr>
            <w:r>
              <w:rPr>
                <w:color w:val="000000"/>
                <w:sz w:val="24"/>
                <w:szCs w:val="24"/>
                <w:lang w:val="uk-UA" w:eastAsia="en-US"/>
              </w:rPr>
              <w:t>3. Реконструкція та проведення заходів з енергозбереження Опорного закладу ,,Решетилівський ліцей імені І.Л. Олійника Решетилівської міської ради” по вул. Покровська, 37 м. Решетилівка Полтавської області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2022-2023 років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21696,9 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Місцевий бюджет, державний бюджет, обласний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780" w:leader="none"/>
              </w:tabs>
              <w:jc w:val="both"/>
              <w:rPr>
                <w:color w:val="auto"/>
                <w:sz w:val="24"/>
                <w:szCs w:val="24"/>
                <w:lang w:val="uk-UA" w:eastAsia="uk-UA"/>
              </w:rPr>
            </w:pPr>
            <w:r>
              <w:rPr>
                <w:color w:val="auto"/>
                <w:sz w:val="24"/>
                <w:szCs w:val="24"/>
                <w:lang w:val="uk-UA" w:eastAsia="uk-UA"/>
              </w:rPr>
              <w:t>4. Переведення Покровського дитячого садочка на альтернативні джерела опалення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комітет, відділ освіти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5. Поточний ремонт покрівлі даху Покровського опорного закладу загальної середньої освіти І-ІІІ ступенів Решетилівської міської ради за адресою: с-ще Покровське, вул. Освітянська, 27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150,0 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комітет, відділ освіти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>6. Нове будівництво спортивного залу в Решетилівській філії І ступеня Опорного закладу ,,Решетилівський ліцей ім. І.Л. Олійника Решетилівської міської ради” за адресою: вул. Щаслива, 9 м. Решетилівка, Полтавської області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Місцевий бюджет, </w:t>
            </w:r>
          </w:p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державний бюджет, обласний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beforeAutospacing="1" w:after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комітет, відділ освіти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7. Модернізація їдальні Покровського опорного закладу загальної середньої освіти І-ІІІ ступенів Решетилівської міської ради за адресою: с-ще Покровське, вул. Освітянська, 27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ind w:left="1" w:hanging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ind w:left="1" w:hanging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4000,0 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Місцевий бюджет, </w:t>
            </w:r>
          </w:p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державний бюджет, обласний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комітет, відділ освіти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>8. Реконструкція їдальні Опорного закладу ,,Решетилівський ліцей імені І.Л. Олійника Решетилівської міської ради” по вул.Покровська, 37, м.Решетилівка Полтавської області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ind w:left="1" w:hanging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ind w:left="1" w:hanging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8880,415 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Місцевий бюджет, </w:t>
            </w:r>
          </w:p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державний бюджет, обласний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комітет, відділ освіти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9. Капітальний ремонт спортивного залу Піщанського закладу  загальної середньої освіти І-ІІІ ступенів імені Л.М. Дудки Решетилівської міської ради Полтавської області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комітет, відділ освіти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10. Реконструкція будівлі Демидівського закладу загальної середньої освіти І-ІІІ ступенів Решетилівської міської ради Полтавської області із добудовою туалетних кімнат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комітет, відділ освіти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11. Капітальний ремонт Малобакайського закладу загальної середньої освіти І-ІІІ ступенів Решетилівської міської ради Полтавської області  із заміною віконних блоків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комітет, відділ освіти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>12. Влаштування пожежної сигналізації в приміщенні Решетилівської філії І ступеня Опорного закладу ,,Решетилівський ліцей ім. І.Л. Олійника Решетилівської міської ради”, розташованого за адресою: Полтавська область, м. Решетилівка, вул. Щаслива, 9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300,0 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комітет, відділ освіти</w:t>
            </w:r>
          </w:p>
        </w:tc>
      </w:tr>
      <w:tr>
        <w:trPr>
          <w:trHeight w:val="895" w:hRule="atLeast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>13. Влаштування пожежної сигналізації в приміщенні Решетилівського закладу дошкільної освіти ясла-садок ,,Ромашка” Решетилівської міської ради, розташованого за адресою: Полтавська область, м. Решетилівка, вул. Шевченка, 8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300,0 тис.грн.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комітет, відділ освіти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14. Влаштування пожежної сигналізації в приміщенні Покровського опорного  закладу загальної середньої освіти І-ІІІ ступенів Решетилівської міської ради,  розташованого за адресою: Полтавська область, с-ще Покровське, вул. Освітянська, 27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b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380,0 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комітет, відділ освіти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15. Замовлення проектно-кошторисної документації на  влаштування пожежної сигналізації в приміщеннях закладів освіти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b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комітет, відділ освіти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16. Реалізація проєктів, що подані на конкурс Шкільного громадського бюджету 2021 року (не здобули перемогу) як таких, що набрали найбільшу кількість голосів мешканців громади: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>- № 66 "Open space" – зона розвитку та відпочинку в Решетилівському ліцеї імені І.Л. Олійника(1283 голоси);</w:t>
            </w:r>
          </w:p>
          <w:p>
            <w:pPr>
              <w:pStyle w:val="Normal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>- № 121 ,,Обладнання для сучасного кабінету хімії та біології в Потічанській філії”(808 голосів)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199,550 тис.грн.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200,0 тис.грн.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Виконавчий комітет,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відділ освіти Решетилівської міської ради</w:t>
            </w:r>
          </w:p>
        </w:tc>
      </w:tr>
      <w:tr>
        <w:trPr/>
        <w:tc>
          <w:tcPr>
            <w:tcW w:w="156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3.2. Забезпечення розвитку культури та мистецтва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1. Покращення матеріально-технічної бази закладів культури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  <w:lang w:val="uk-UA"/>
              </w:rPr>
              <w:t>та мистецтва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</w:t>
            </w:r>
            <w:r>
              <w:rPr>
                <w:color w:val="auto"/>
                <w:sz w:val="24"/>
                <w:szCs w:val="24"/>
                <w:lang w:val="en-US"/>
              </w:rPr>
              <w:t>2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22"/>
              <w:shd w:val="clear" w:color="auto" w:fill="auto"/>
              <w:tabs>
                <w:tab w:val="clear" w:pos="708"/>
                <w:tab w:val="left" w:pos="0" w:leader="none"/>
              </w:tabs>
              <w:spacing w:lineRule="auto" w:line="240" w:before="0" w:after="0"/>
              <w:ind w:right="60" w:hang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 xml:space="preserve">2. Забезпечення, організація та проведення Дня села 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</w:t>
            </w:r>
            <w:r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780" w:leader="none"/>
              </w:tabs>
              <w:jc w:val="both"/>
              <w:rPr>
                <w:color w:val="auto"/>
                <w:sz w:val="24"/>
                <w:szCs w:val="24"/>
                <w:lang w:val="uk-UA" w:eastAsia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3. Проведення поточних ремонтів закладів культури та мистецтва (</w:t>
            </w:r>
            <w:r>
              <w:rPr>
                <w:color w:val="auto"/>
                <w:sz w:val="24"/>
                <w:szCs w:val="24"/>
                <w:lang w:val="uk-UA" w:eastAsia="uk-UA"/>
              </w:rPr>
              <w:t>танцювальних майданчиків, бібліотек, БК та СБК тощо)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2022-2023 років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780" w:leader="none"/>
              </w:tabs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4. Капітальний ремонт даху та підсилення фундаменту стін Решетилівського міського будинку культури 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Протягом 2022-2023 років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Відповідно до ПКД, яка буде виготовлена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istParagraph"/>
              <w:ind w:left="0" w:hanging="0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5. Капітальний ремонт покрівлі Малобакайського СБК по вул. Центральній, 3, с. Малий Бакай, Решетилівського району, Полтавської області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78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</w:rPr>
              <w:t xml:space="preserve">2419,490 </w:t>
            </w:r>
            <w:r>
              <w:rPr>
                <w:color w:val="auto"/>
                <w:sz w:val="24"/>
                <w:szCs w:val="24"/>
                <w:lang w:val="uk-UA"/>
              </w:rPr>
              <w:t>тис.грн.</w:t>
            </w:r>
          </w:p>
          <w:p>
            <w:pPr>
              <w:pStyle w:val="Normal"/>
              <w:tabs>
                <w:tab w:val="clear" w:pos="708"/>
                <w:tab w:val="left" w:pos="478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1500" w:leader="none"/>
              </w:tabs>
              <w:jc w:val="both"/>
              <w:rPr/>
            </w:pPr>
            <w:r>
              <w:rPr>
                <w:color w:val="auto"/>
                <w:sz w:val="24"/>
                <w:szCs w:val="24"/>
                <w:lang w:val="uk-UA" w:eastAsia="uk-UA"/>
              </w:rPr>
              <w:t>6. Продовження (завершення) реалізації об’єкту ,,</w:t>
            </w:r>
            <w:r>
              <w:rPr>
                <w:color w:val="auto"/>
                <w:sz w:val="24"/>
                <w:szCs w:val="24"/>
                <w:lang w:val="uk-UA"/>
              </w:rPr>
              <w:t>Реконструкція Решетилівського міського клубу №1 за адресою: вул. Полтавська, 85, м. Решетилівка, Полтавська область. Коригування</w:t>
            </w:r>
            <w:r>
              <w:rPr>
                <w:iCs/>
                <w:color w:val="auto"/>
                <w:sz w:val="24"/>
                <w:szCs w:val="24"/>
                <w:lang w:val="uk-UA"/>
              </w:rPr>
              <w:t>”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Відповідно до залишкової вартості проєкту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78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7. Забезпечення проведення святкових заходів; забезпечення, організація та проведення творчих та мистецьких конкурсів; забезпечення участі представників громади в міжнародних, загальноукраїнських, обласних оглядах, конкурсах, виставках, фестивалях, святах культури і мистецтва тощо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22"/>
              <w:shd w:val="clear" w:color="auto" w:fill="auto"/>
              <w:tabs>
                <w:tab w:val="clear" w:pos="708"/>
                <w:tab w:val="left" w:pos="0" w:leader="none"/>
              </w:tabs>
              <w:spacing w:lineRule="auto" w:line="240" w:before="0" w:after="0"/>
              <w:ind w:right="60" w:hanging="0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8. Забезпечення, організація та проведення обласного свята народної творчості ,,Решетилівська Весна”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Місцевий бюджет, </w:t>
            </w:r>
          </w:p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обласний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комітет, оргкомітет з проведення свята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22"/>
              <w:shd w:val="clear" w:color="auto" w:fill="auto"/>
              <w:tabs>
                <w:tab w:val="clear" w:pos="708"/>
                <w:tab w:val="left" w:pos="0" w:leader="none"/>
              </w:tabs>
              <w:spacing w:lineRule="auto" w:line="240" w:before="0" w:after="0"/>
              <w:ind w:right="60" w:hang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9. Проведення ремонтів пам’ятників та пам’ятних знаків в населених пунктах громади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780" w:leader="none"/>
              </w:tabs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10. Розроблення концепції та виготовлення проектно-кошторисної документації історико-краєзнавчого музею під відкритим небом (скансен) в місті Решетилівка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Протягом 2022-2023 років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Відповідно до ПКД, яка буде виготовлена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Виконавчий комітет</w:t>
            </w:r>
          </w:p>
        </w:tc>
      </w:tr>
      <w:tr>
        <w:trPr/>
        <w:tc>
          <w:tcPr>
            <w:tcW w:w="156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3.3. Забезпечення розвитку фізичної культури та спорту</w:t>
            </w:r>
          </w:p>
        </w:tc>
      </w:tr>
      <w:tr>
        <w:trPr>
          <w:trHeight w:val="483" w:hRule="atLeast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Bodytext4"/>
              <w:shd w:fill="FFFFFF" w:val="clear"/>
              <w:tabs>
                <w:tab w:val="clear" w:pos="708"/>
                <w:tab w:val="left" w:pos="1500" w:leader="none"/>
              </w:tabs>
              <w:spacing w:lineRule="auto" w:line="2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1. Покращення матеріально-технічної бази Решетилівської ДЮСШ, ЦТКСЕУМ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1500" w:leader="none"/>
              </w:tabs>
              <w:jc w:val="both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>2.</w:t>
            </w:r>
            <w:r>
              <w:rPr>
                <w:color w:val="auto"/>
                <w:sz w:val="24"/>
                <w:szCs w:val="24"/>
                <w:lang w:val="uk-UA" w:eastAsia="uk-UA"/>
              </w:rPr>
              <w:t xml:space="preserve">Продовження (завершення) реалізації об’єкту ,,Будівництво </w:t>
            </w:r>
            <w:r>
              <w:rPr>
                <w:color w:val="auto"/>
                <w:sz w:val="24"/>
                <w:szCs w:val="24"/>
                <w:lang w:val="uk-UA"/>
              </w:rPr>
              <w:t>спортивного майданчика для міні-футболу з штучним покриттям розміром 42х22м</w:t>
            </w:r>
            <w:r>
              <w:rPr>
                <w:iCs/>
                <w:color w:val="auto"/>
                <w:sz w:val="24"/>
                <w:szCs w:val="24"/>
                <w:lang w:val="uk-UA"/>
              </w:rPr>
              <w:t xml:space="preserve"> по вул. Центральна, 5 в с. Сухорабівка Решетилівського району Полтавської області”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289,018 тис.грн. – залишкова вартість проєкту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1500" w:leader="none"/>
              </w:tabs>
              <w:jc w:val="both"/>
              <w:rPr/>
            </w:pPr>
            <w:r>
              <w:rPr>
                <w:color w:val="auto"/>
                <w:sz w:val="24"/>
                <w:szCs w:val="24"/>
                <w:lang w:val="uk-UA" w:eastAsia="uk-UA"/>
              </w:rPr>
              <w:t>3. Нове будівництво велодоріжки та тротуару від підвісного містка поблизу стадіону ,,Колос”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до </w:t>
            </w:r>
            <w:r>
              <w:rPr>
                <w:color w:val="auto"/>
                <w:sz w:val="24"/>
                <w:szCs w:val="24"/>
                <w:lang w:val="uk-UA" w:eastAsia="uk-UA"/>
              </w:rPr>
              <w:t>підвісного містка по вул. Великотирнівська в м. Решетилівка Полтавського району Полтавської області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Відповідно до ПКД, яка буде виготовлена 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4. Реалізація заходів спортивного напрямку в межах Комплексної програми розвитку фізичної культури та спорту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1500" w:leader="none"/>
              </w:tabs>
              <w:jc w:val="both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>5. Підтримка ГО ,,Волейбольний клуб ,,Решетилівка”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6. Будівництво спортивних майданчиків в населених пунктах громади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156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3.4. Розвиток туризму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1. Відкриття філії Центру туризму, краєзнавства, спорту та екскурсій учнівської молоді в селищі Покровське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2. Реклама туристично привабливих місць громади: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виготовлення рекламної продукції (туристичних буклетів, каталогів, рекламних проспектів), кіно- та відеофільмів, які популяризують Решетилівську міську територіальну громаду та її туристичну інфраструктуру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3. Розробка та популяризація туристичних маршрутів, місць та локацій туристичного відпочинку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4. Покращення матеріально-технічної бази Центру туризму, краєзнавства, спорту та екскурсій учнівської молоді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156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3.5. Покращення стану закладів охорони здоров’я     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78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1. Покращення матеріально-технічної бази закладів охорони здоров’я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78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2. Оснащення структурних підрозділів закладів охорони здоров’я медичним обладнанням та інструментарієм відповідно до табеля оснащення, затвердженого наказом МОЗ </w:t>
            </w:r>
            <w:r>
              <w:rPr>
                <w:sz w:val="24"/>
                <w:szCs w:val="24"/>
              </w:rPr>
              <w:t>України від 08.05.2020 № 1103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78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3. Заохочення молодих спеціалістів до працевлаштуванні в сільській місцевості</w:t>
            </w:r>
          </w:p>
          <w:p>
            <w:pPr>
              <w:pStyle w:val="Normal"/>
              <w:tabs>
                <w:tab w:val="clear" w:pos="708"/>
                <w:tab w:val="left" w:pos="478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78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4. Покращення забезпечення пільгових категорій населення лікарськими засобами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78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5. Відновлення роботи аптечного пункту в селі Шевченкове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156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b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b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4. Покращення екологічної ситуації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1. Виявлення та ліквідація несанкціонованих сміттєзвалищ на території старостатів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</w:t>
            </w:r>
            <w:r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78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2. Реконструкція греблі в селі Каленики, вирівнювання, грейдерування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3. Розчистка ставків в селах громади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4. Проведення робіт по зарибленню водойм громади мальком (білий амур, товстолобик, короп, карась)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Виконавчий</w:t>
            </w:r>
            <w:r>
              <w:rPr>
                <w:color w:val="auto"/>
                <w:lang w:val="uk-UA" w:eastAsia="en-US"/>
              </w:rPr>
              <w:t xml:space="preserve"> </w:t>
            </w:r>
            <w:r>
              <w:rPr>
                <w:color w:val="auto"/>
                <w:sz w:val="24"/>
                <w:szCs w:val="24"/>
                <w:lang w:val="uk-UA" w:eastAsia="en-US"/>
              </w:rPr>
              <w:t>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5. Озеленення території шляхом насадження дерев, кущів, квітів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6. Приведення у відповідність місця видалення відходів у селі Пасічники та сміттєзвалища в селі Тутаки відповідно до Регіонального плану управління відходами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rFonts w:eastAsia="Calibri" w:eastAsiaTheme="minorHAnsi"/>
                <w:color w:val="auto"/>
                <w:sz w:val="24"/>
                <w:szCs w:val="24"/>
                <w:lang w:val="uk-UA" w:eastAsia="en-US"/>
              </w:rPr>
              <w:t>7. Впровадження роздільного збирання твердих побутових відходів, організація збирання та компостування органічних відходів (гілки, листя, трава тощо)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Виконавчий комітет, КП «Ефект», КП «Покровський комунгосп»,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ПП Решетилівський «Житлосервіс»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/>
            </w:pPr>
            <w:r>
              <w:rPr>
                <w:rFonts w:eastAsia="Calibri" w:eastAsiaTheme="minorHAnsi"/>
                <w:color w:val="auto"/>
                <w:sz w:val="24"/>
                <w:szCs w:val="24"/>
                <w:lang w:val="uk-UA" w:eastAsia="en-US"/>
              </w:rPr>
              <w:t>8. Продовження (завершення) проєкту ,,Розчистка ділянки річки Грузька Говтва біля села Прокопівка Решетилівського району Полтавської області”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959,780 тис.грн. – залишкова вартість проєкту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156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b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b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5. Залучення інвестицій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 xml:space="preserve">1. Реалізація проєктів-переможців обласного конкурсу </w:t>
            </w:r>
            <w:r>
              <w:rPr>
                <w:color w:val="auto"/>
                <w:spacing w:val="-2"/>
                <w:sz w:val="24"/>
                <w:szCs w:val="24"/>
                <w:lang w:val="uk-UA"/>
              </w:rPr>
              <w:t>,,</w:t>
            </w:r>
            <w:r>
              <w:rPr>
                <w:color w:val="auto"/>
                <w:sz w:val="24"/>
                <w:szCs w:val="24"/>
                <w:lang w:val="uk-UA"/>
              </w:rPr>
              <w:t>Шкільний громадський бюджет 2021 року”</w:t>
            </w:r>
            <w:r>
              <w:rPr>
                <w:color w:val="auto"/>
                <w:spacing w:val="-2"/>
                <w:sz w:val="24"/>
                <w:szCs w:val="24"/>
                <w:lang w:val="uk-UA"/>
              </w:rPr>
              <w:t>:</w:t>
            </w:r>
          </w:p>
          <w:p>
            <w:pPr>
              <w:pStyle w:val="Normal"/>
              <w:jc w:val="both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>-   № 59 ,,Сучасна шкільна бібліотека – простір освітніх можливостей для молоді (село М’якеньківка)”</w:t>
            </w:r>
          </w:p>
          <w:p>
            <w:pPr>
              <w:pStyle w:val="Normal"/>
              <w:jc w:val="both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>- № 60 ,,Оновлений комп’ютерний клас для М’якеньківського ЗЗСО І-ІІ ступенів з дошкільним підрозділом”</w:t>
            </w:r>
            <w:r>
              <w:rPr>
                <w:color w:val="auto"/>
                <w:spacing w:val="-2"/>
                <w:sz w:val="24"/>
                <w:szCs w:val="24"/>
                <w:lang w:val="uk-UA"/>
              </w:rPr>
              <w:t>;</w:t>
            </w:r>
          </w:p>
          <w:p>
            <w:pPr>
              <w:pStyle w:val="Normal"/>
              <w:jc w:val="both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>- № 68 ,,Створення кабінету ,,Основи медичних знань” в опорному закладі ,,Решетилівський ліцей імені І.Л. Олійника”</w:t>
            </w:r>
            <w:r>
              <w:rPr>
                <w:color w:val="auto"/>
                <w:spacing w:val="-2"/>
                <w:sz w:val="24"/>
                <w:szCs w:val="24"/>
                <w:lang w:val="uk-UA"/>
              </w:rPr>
              <w:t>;</w:t>
            </w:r>
          </w:p>
          <w:p>
            <w:pPr>
              <w:pStyle w:val="Normal"/>
              <w:jc w:val="both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>- № 72 ,,Модернізація освітнього простору в опорному закладі ,,Решетилівський ліцей імені І.Л. Олійника”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400,0</w:t>
            </w:r>
            <w:r>
              <w:rPr>
                <w:b/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color w:val="auto"/>
                <w:sz w:val="24"/>
                <w:szCs w:val="24"/>
                <w:lang w:val="uk-UA"/>
              </w:rPr>
              <w:t>тис.грн. з місцевого бюджету, 400,0</w:t>
            </w:r>
            <w:r>
              <w:rPr>
                <w:b/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color w:val="auto"/>
                <w:sz w:val="24"/>
                <w:szCs w:val="24"/>
                <w:lang w:val="uk-UA"/>
              </w:rPr>
              <w:t>тис.грн. з обласного бюджету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обласний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комітет,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відділ освіти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color w:val="auto"/>
                <w:sz w:val="24"/>
                <w:szCs w:val="24"/>
                <w:lang w:val="uk-UA"/>
              </w:rPr>
              <w:t>2. Реалізація проєкту-переможця обласного конкурсу проєктів розвитку територіальних громад 2021 року ,,Придбання мікроавтобусу для мобільності колективів та працівників Решетилівської міської територіальної громади</w:t>
            </w:r>
            <w:r>
              <w:rPr>
                <w:color w:val="auto"/>
                <w:spacing w:val="-2"/>
                <w:sz w:val="24"/>
                <w:szCs w:val="24"/>
                <w:lang w:val="uk-UA"/>
              </w:rPr>
              <w:t>”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800,0 тис.грн. з місцевого бюджету, 600,0 тис.грн. з обласного бюджету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бюджет, обласний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3. Реалізація інфраструктурних проєктів громади із залученням коштів Фонду розвитку територій області (співфінансування)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6000,0 тис.грн. з обласного бюджету,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кошти місцевого бюджету – за потреби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Обласний бюджет, місцевий бюджет, залучені кошти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Полтавська обласна рада,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4. Підтримка проєктів, які були подані в 2021 та будуть подані в 2022 році на обласні, державні та міжнародні грантові конкурси (МТД) та здобудуть перемогу – співфінансування на 2022 бюджетний рік (чи завершення реалізації проєктів 2021 року)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1700,0 тис.грн. з місцевого бюджету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5. Співфінансування інвестиційних проєктів (у разі подання та наявності техніко-економічного обґрунтування – після прийняття окремого рішення міської ради)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Відповідно до наявного ТЕО чи бізнес-плану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>
        <w:trPr/>
        <w:tc>
          <w:tcPr>
            <w:tcW w:w="156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b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6. Реалізація заходів в межах місцевих програм</w:t>
            </w:r>
          </w:p>
        </w:tc>
      </w:tr>
      <w:tr>
        <w:trPr/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1. Реалізація заходів в межах місцевих комплексних (цільових) бюджетних програм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Відповідно до затверджених асигнувань в межах бюджетних програм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00" w:leader="none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</w:tbl>
    <w:p>
      <w:pPr>
        <w:pStyle w:val="Normal"/>
        <w:ind w:left="2694" w:hanging="2694"/>
        <w:jc w:val="both"/>
        <w:rPr>
          <w:color w:val="auto"/>
          <w:sz w:val="24"/>
          <w:szCs w:val="24"/>
          <w:lang w:val="uk-UA"/>
        </w:rPr>
      </w:pPr>
      <w:r>
        <w:rPr>
          <w:color w:val="auto"/>
          <w:sz w:val="24"/>
          <w:szCs w:val="24"/>
          <w:lang w:val="uk-UA"/>
        </w:rPr>
      </w:r>
    </w:p>
    <w:p>
      <w:pPr>
        <w:pStyle w:val="Normal"/>
        <w:ind w:left="2694" w:hanging="2694"/>
        <w:jc w:val="both"/>
        <w:rPr>
          <w:color w:val="auto"/>
          <w:sz w:val="24"/>
          <w:szCs w:val="24"/>
          <w:lang w:val="uk-UA"/>
        </w:rPr>
      </w:pPr>
      <w:r>
        <w:rPr>
          <w:color w:val="auto"/>
          <w:sz w:val="24"/>
          <w:szCs w:val="24"/>
          <w:lang w:val="uk-UA"/>
        </w:rPr>
        <w:t xml:space="preserve">Примітки до додатку: (*) реалізація кожного заходу можлива із залученням зовнішнього фінансування, яке не заборонене законодавством. </w:t>
      </w:r>
    </w:p>
    <w:p>
      <w:pPr>
        <w:pStyle w:val="Normal"/>
        <w:ind w:left="2694" w:hanging="0"/>
        <w:jc w:val="both"/>
        <w:rPr/>
      </w:pPr>
      <w:r>
        <w:rPr>
          <w:color w:val="auto"/>
          <w:sz w:val="24"/>
          <w:szCs w:val="24"/>
          <w:lang w:val="uk-UA"/>
        </w:rPr>
        <w:t xml:space="preserve">Під поняттям «В межах бюджетної програми» мається на увазі, що існує місцева програма по даному напрямку/галузі, яка затверджена </w:t>
      </w:r>
      <w:r>
        <w:rPr>
          <w:color w:val="auto"/>
          <w:sz w:val="24"/>
          <w:szCs w:val="24"/>
          <w:lang w:val="uk-UA"/>
        </w:rPr>
        <w:t xml:space="preserve">рішенням </w:t>
      </w:r>
      <w:r>
        <w:rPr>
          <w:color w:val="auto"/>
          <w:sz w:val="24"/>
          <w:szCs w:val="24"/>
          <w:lang w:val="uk-UA"/>
        </w:rPr>
        <w:t>Решетилівсько</w:t>
      </w:r>
      <w:r>
        <w:rPr>
          <w:rFonts w:eastAsia="Times New Roman" w:cs="Times New Roman"/>
          <w:color w:val="auto"/>
          <w:sz w:val="24"/>
          <w:szCs w:val="24"/>
          <w:lang w:val="uk-UA" w:eastAsia="ru-RU"/>
        </w:rPr>
        <w:t>ї</w:t>
      </w:r>
      <w:r>
        <w:rPr>
          <w:color w:val="auto"/>
          <w:sz w:val="24"/>
          <w:szCs w:val="24"/>
          <w:lang w:val="uk-UA"/>
        </w:rPr>
        <w:t xml:space="preserve"> місько</w:t>
      </w:r>
      <w:r>
        <w:rPr>
          <w:rFonts w:eastAsia="Times New Roman" w:cs="Times New Roman"/>
          <w:color w:val="auto"/>
          <w:sz w:val="24"/>
          <w:szCs w:val="24"/>
          <w:lang w:val="uk-UA" w:eastAsia="ru-RU"/>
        </w:rPr>
        <w:t>ї</w:t>
      </w:r>
      <w:r>
        <w:rPr>
          <w:color w:val="auto"/>
          <w:sz w:val="24"/>
          <w:szCs w:val="24"/>
          <w:lang w:val="uk-UA"/>
        </w:rPr>
        <w:t xml:space="preserve"> рад</w:t>
      </w:r>
      <w:r>
        <w:rPr>
          <w:rFonts w:eastAsia="Times New Roman" w:cs="Times New Roman"/>
          <w:color w:val="auto"/>
          <w:sz w:val="24"/>
          <w:szCs w:val="24"/>
          <w:lang w:val="uk-UA" w:eastAsia="ru-RU"/>
        </w:rPr>
        <w:t>и</w:t>
      </w:r>
      <w:r>
        <w:rPr>
          <w:color w:val="auto"/>
          <w:sz w:val="24"/>
          <w:szCs w:val="24"/>
          <w:lang w:val="uk-UA"/>
        </w:rPr>
        <w:t xml:space="preserve">. </w:t>
      </w:r>
    </w:p>
    <w:p>
      <w:pPr>
        <w:pStyle w:val="Normal"/>
        <w:ind w:left="2694" w:hanging="0"/>
        <w:jc w:val="both"/>
        <w:rPr>
          <w:color w:val="auto"/>
          <w:sz w:val="24"/>
          <w:szCs w:val="24"/>
          <w:lang w:val="uk-UA"/>
        </w:rPr>
      </w:pPr>
      <w:r>
        <w:rPr>
          <w:color w:val="auto"/>
          <w:sz w:val="24"/>
          <w:szCs w:val="24"/>
          <w:lang w:val="uk-UA"/>
        </w:rPr>
        <w:t xml:space="preserve">Кошти на реалізацію заходів використовуються саме по такій бюджетній програмі. </w:t>
      </w:r>
    </w:p>
    <w:p>
      <w:pPr>
        <w:pStyle w:val="Normal"/>
        <w:ind w:left="2694" w:hanging="0"/>
        <w:jc w:val="both"/>
        <w:rPr>
          <w:color w:val="auto"/>
          <w:sz w:val="24"/>
          <w:szCs w:val="24"/>
          <w:lang w:val="uk-UA"/>
        </w:rPr>
      </w:pPr>
      <w:r>
        <w:rPr>
          <w:color w:val="auto"/>
          <w:sz w:val="24"/>
          <w:szCs w:val="24"/>
          <w:lang w:val="uk-UA"/>
        </w:rPr>
        <w:t>Перелік програм вказано у окремому Додатку до даного ПСЕР (Додаток 2).</w:t>
      </w:r>
    </w:p>
    <w:p>
      <w:pPr>
        <w:pStyle w:val="Normal"/>
        <w:jc w:val="both"/>
        <w:rPr>
          <w:color w:val="auto"/>
          <w:sz w:val="24"/>
          <w:szCs w:val="24"/>
          <w:lang w:val="uk-UA"/>
        </w:rPr>
      </w:pPr>
      <w:r>
        <w:rPr>
          <w:color w:val="auto"/>
          <w:sz w:val="24"/>
          <w:szCs w:val="24"/>
          <w:lang w:val="uk-UA"/>
        </w:rPr>
      </w:r>
    </w:p>
    <w:p>
      <w:pPr>
        <w:pStyle w:val="Normal"/>
        <w:jc w:val="both"/>
        <w:rPr>
          <w:color w:val="auto"/>
          <w:sz w:val="24"/>
          <w:szCs w:val="24"/>
          <w:lang w:val="uk-UA"/>
        </w:rPr>
      </w:pPr>
      <w:r>
        <w:rPr>
          <w:color w:val="auto"/>
          <w:sz w:val="24"/>
          <w:szCs w:val="24"/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Начальник відділу </w:t>
      </w:r>
    </w:p>
    <w:p>
      <w:pPr>
        <w:pStyle w:val="Normal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економічного розвитку, торгівлі </w:t>
      </w:r>
    </w:p>
    <w:p>
      <w:pPr>
        <w:pStyle w:val="Normal"/>
        <w:jc w:val="both"/>
        <w:rPr/>
      </w:pPr>
      <w:r>
        <w:rPr>
          <w:color w:val="auto"/>
          <w:sz w:val="28"/>
          <w:szCs w:val="28"/>
          <w:lang w:val="uk-UA"/>
        </w:rPr>
        <w:t xml:space="preserve">та залучення інвестицій </w:t>
        <w:tab/>
        <w:t xml:space="preserve">                                                                                                                                                А.Л. Романов </w:t>
      </w:r>
    </w:p>
    <w:sectPr>
      <w:footerReference w:type="default" r:id="rId2"/>
      <w:type w:val="nextPage"/>
      <w:pgSz w:orient="landscape" w:w="16838" w:h="11906"/>
      <w:pgMar w:left="709" w:right="567" w:header="0" w:top="1560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32449003"/>
    </w:sdtPr>
    <w:sdtContent>
      <w:p>
        <w:pPr>
          <w:pStyle w:val="Style29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21</w:t>
        </w:r>
        <w:r>
          <w:rPr/>
          <w:fldChar w:fldCharType="end"/>
        </w:r>
      </w:p>
    </w:sdtContent>
  </w:sdt>
  <w:p>
    <w:pPr>
      <w:pStyle w:val="Style29"/>
      <w:rPr/>
    </w:pPr>
    <w:r>
      <w:rPr/>
    </w:r>
  </w:p>
</w:ftr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2"/>
  </w:compat>
  <w:documentProtection w:edit="readOnly" w:cryptProviderType="rsaAES" w:cryptAlgorithmClass="hash" w:cryptAlgorithmType="typeAny" w:cryptAlgorithmSid="" w:cryptSpinCount="0" w:hash="" w:salt="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5da1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link w:val="10"/>
    <w:uiPriority w:val="9"/>
    <w:qFormat/>
    <w:rsid w:val="00ee324d"/>
    <w:pPr>
      <w:spacing w:beforeAutospacing="1" w:afterAutospacing="1"/>
      <w:outlineLvl w:val="0"/>
    </w:pPr>
    <w:rPr>
      <w:b/>
      <w:bCs/>
      <w:color w:val="auto"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072a1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qFormat/>
    <w:rsid w:val="00072a1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e920b9"/>
    <w:rPr>
      <w:rFonts w:ascii="Segoe UI" w:hAnsi="Segoe UI" w:eastAsia="Times New Roman" w:cs="Segoe UI"/>
      <w:sz w:val="18"/>
      <w:szCs w:val="18"/>
      <w:lang w:eastAsia="ru-RU"/>
    </w:rPr>
  </w:style>
  <w:style w:type="character" w:styleId="Style16" w:customStyle="1">
    <w:name w:val="Основной текст Знак"/>
    <w:basedOn w:val="DefaultParagraphFont"/>
    <w:qFormat/>
    <w:rsid w:val="0033192e"/>
    <w:rPr>
      <w:kern w:val="2"/>
      <w:sz w:val="26"/>
      <w:szCs w:val="26"/>
      <w:shd w:fill="FFFFFF" w:val="clear"/>
      <w:lang w:val="uk-UA" w:bidi="hi-IN"/>
    </w:rPr>
  </w:style>
  <w:style w:type="character" w:styleId="Style17" w:customStyle="1">
    <w:name w:val="Виділення жирним"/>
    <w:qFormat/>
    <w:rsid w:val="008d0da1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c0bf7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dc0bf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dc0bf7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Style20">
    <w:name w:val="Интернет-ссылка"/>
    <w:basedOn w:val="DefaultParagraphFont"/>
    <w:uiPriority w:val="99"/>
    <w:semiHidden/>
    <w:unhideWhenUsed/>
    <w:rsid w:val="00330797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ee324d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unhideWhenUsed/>
    <w:qFormat/>
    <w:rsid w:val="0033192e"/>
    <w:pPr>
      <w:shd w:val="clear" w:color="auto" w:fill="FFFFFF"/>
      <w:spacing w:lineRule="exact" w:line="317" w:before="240" w:after="0"/>
      <w:ind w:hanging="300"/>
      <w:jc w:val="both"/>
    </w:pPr>
    <w:rPr>
      <w:rFonts w:ascii="Calibri" w:hAnsi="Calibri" w:eastAsia="Calibri" w:cs="" w:asciiTheme="minorHAnsi" w:cstheme="minorBidi" w:eastAsiaTheme="minorHAnsi" w:hAnsiTheme="minorHAnsi"/>
      <w:kern w:val="2"/>
      <w:sz w:val="26"/>
      <w:szCs w:val="26"/>
      <w:lang w:val="uk-UA" w:eastAsia="en-US" w:bidi="hi-IN"/>
    </w:rPr>
  </w:style>
  <w:style w:type="paragraph" w:styleId="Style23">
    <w:name w:val="List"/>
    <w:basedOn w:val="Style22"/>
    <w:rsid w:val="00b01d3c"/>
    <w:pPr>
      <w:shd w:fill="FFFFFF" w:val="clear"/>
    </w:pPr>
    <w:rPr>
      <w:rFonts w:ascii="Times New Roman" w:hAnsi="Times New Roman"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Style26">
    <w:name w:val="Title"/>
    <w:basedOn w:val="Normal"/>
    <w:next w:val="Style22"/>
    <w:qFormat/>
    <w:rsid w:val="00b01d3c"/>
    <w:pPr>
      <w:keepNext w:val="true"/>
      <w:spacing w:before="240" w:after="120"/>
    </w:pPr>
    <w:rPr>
      <w:rFonts w:eastAsia="Noto Sans CJK SC Regular" w:cs="Lohit Devanagari"/>
      <w:sz w:val="28"/>
      <w:szCs w:val="28"/>
    </w:rPr>
  </w:style>
  <w:style w:type="paragraph" w:styleId="Caption">
    <w:name w:val="caption"/>
    <w:basedOn w:val="Normal"/>
    <w:qFormat/>
    <w:rsid w:val="00b01d3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b01d3c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a1402f"/>
    <w:pPr>
      <w:spacing w:before="0" w:after="0"/>
      <w:ind w:left="720" w:hanging="0"/>
      <w:contextualSpacing/>
    </w:pPr>
    <w:rPr/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uiPriority w:val="99"/>
    <w:unhideWhenUsed/>
    <w:rsid w:val="00072a1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uiPriority w:val="99"/>
    <w:unhideWhenUsed/>
    <w:rsid w:val="00072a1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e920b9"/>
    <w:pPr/>
    <w:rPr>
      <w:rFonts w:ascii="Segoe UI" w:hAnsi="Segoe UI" w:cs="Segoe UI"/>
      <w:sz w:val="18"/>
      <w:szCs w:val="18"/>
    </w:rPr>
  </w:style>
  <w:style w:type="paragraph" w:styleId="Bodytext4" w:customStyle="1">
    <w:name w:val="Body text (4)"/>
    <w:basedOn w:val="Normal"/>
    <w:qFormat/>
    <w:rsid w:val="0033192e"/>
    <w:pPr>
      <w:shd w:val="clear" w:color="auto" w:fill="FFFFFF"/>
      <w:spacing w:lineRule="exact" w:line="317"/>
    </w:pPr>
    <w:rPr>
      <w:rFonts w:ascii="Calibri" w:hAnsi="Calibri" w:eastAsia="Calibri" w:cs="" w:asciiTheme="minorHAnsi" w:cstheme="minorBidi" w:eastAsiaTheme="minorHAnsi" w:hAnsiTheme="minorHAnsi"/>
      <w:kern w:val="2"/>
      <w:sz w:val="22"/>
      <w:szCs w:val="22"/>
      <w:lang w:val="uk-UA" w:eastAsia="en-US" w:bidi="hi-IN"/>
    </w:rPr>
  </w:style>
  <w:style w:type="paragraph" w:styleId="Annotationtext">
    <w:name w:val="annotation text"/>
    <w:basedOn w:val="Normal"/>
    <w:uiPriority w:val="99"/>
    <w:semiHidden/>
    <w:unhideWhenUsed/>
    <w:qFormat/>
    <w:rsid w:val="00dc0bf7"/>
    <w:pPr/>
    <w:rPr/>
  </w:style>
  <w:style w:type="paragraph" w:styleId="Annotationsubject">
    <w:name w:val="annotation subject"/>
    <w:basedOn w:val="Annotationtext"/>
    <w:uiPriority w:val="99"/>
    <w:semiHidden/>
    <w:unhideWhenUsed/>
    <w:qFormat/>
    <w:rsid w:val="00dc0bf7"/>
    <w:pPr/>
    <w:rPr>
      <w:b/>
      <w:bCs/>
    </w:rPr>
  </w:style>
  <w:style w:type="paragraph" w:styleId="Western" w:customStyle="1">
    <w:name w:val="western"/>
    <w:basedOn w:val="Normal"/>
    <w:qFormat/>
    <w:rsid w:val="000c2260"/>
    <w:pPr>
      <w:spacing w:beforeAutospacing="1" w:after="119"/>
    </w:pPr>
    <w:rPr>
      <w:color w:val="000000"/>
    </w:rPr>
  </w:style>
  <w:style w:type="paragraph" w:styleId="Style30" w:customStyle="1">
    <w:name w:val="Содержимое таблицы"/>
    <w:basedOn w:val="Normal"/>
    <w:qFormat/>
    <w:rsid w:val="00b01d3c"/>
    <w:pPr>
      <w:suppressLineNumbers/>
    </w:pPr>
    <w:rPr/>
  </w:style>
  <w:style w:type="paragraph" w:styleId="Style31" w:customStyle="1">
    <w:name w:val="Заголовок таблицы"/>
    <w:basedOn w:val="Style30"/>
    <w:qFormat/>
    <w:rsid w:val="00b01d3c"/>
    <w:pPr>
      <w:jc w:val="center"/>
    </w:pPr>
    <w:rPr>
      <w:b/>
      <w:bCs/>
    </w:rPr>
  </w:style>
  <w:style w:type="paragraph" w:styleId="Normalny1" w:customStyle="1">
    <w:name w:val="Normalny1"/>
    <w:qFormat/>
    <w:rsid w:val="00fb7e24"/>
    <w:pPr>
      <w:widowControl/>
      <w:suppressAutoHyphens w:val="true"/>
      <w:bidi w:val="0"/>
      <w:spacing w:lineRule="auto" w:line="276"/>
      <w:jc w:val="left"/>
    </w:pPr>
    <w:rPr>
      <w:rFonts w:ascii="Arial" w:hAnsi="Arial" w:eastAsia="Times New Roman" w:cs="Arial"/>
      <w:color w:val="000000"/>
      <w:kern w:val="0"/>
      <w:sz w:val="22"/>
      <w:szCs w:val="22"/>
      <w:lang w:val="pl-PL" w:eastAsia="zh-CN" w:bidi="ar-SA"/>
    </w:rPr>
  </w:style>
  <w:style w:type="paragraph" w:styleId="Style32" w:customStyle="1">
    <w:name w:val="Вміст таблиці"/>
    <w:basedOn w:val="Normal"/>
    <w:qFormat/>
    <w:rsid w:val="00a42e77"/>
    <w:pPr>
      <w:suppressLineNumbers/>
      <w:suppressAutoHyphens w:val="tru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8604f1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28111-CABC-4351-9FD1-333E5BB4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3568</TotalTime>
  <Application>LibreOffice/6.3.1.2$Windows_X86_64 LibreOffice_project/b79626edf0065ac373bd1df5c28bd630b4424273</Application>
  <Pages>21</Pages>
  <Words>5445</Words>
  <Characters>37147</Characters>
  <CharactersWithSpaces>41781</CharactersWithSpaces>
  <Paragraphs>1118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2019-12-17T07:50:00Z</dcterms:created>
  <dc:creator>Пользователь Windows</dc:creator>
  <dc:description/>
  <dc:language>ru-RU</dc:language>
  <cp:lastModifiedBy/>
  <cp:lastPrinted>2021-11-18T13:58:00Z</cp:lastPrinted>
  <dcterms:modified xsi:type="dcterms:W3CDTF">2021-12-06T16:35:07Z</dcterms:modified>
  <cp:revision>195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