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-435610</wp:posOffset>
            </wp:positionV>
            <wp:extent cx="434340" cy="6153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04" t="-640" r="-904" b="-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709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clear" w:pos="708"/>
          <w:tab w:val="left" w:pos="709" w:leader="none"/>
        </w:tabs>
        <w:jc w:val="center"/>
        <w:rPr/>
      </w:pPr>
      <w:r>
        <w:rPr>
          <w:b/>
          <w:sz w:val="28"/>
          <w:szCs w:val="28"/>
          <w:lang w:val="uk-UA"/>
        </w:rPr>
        <w:t>(шістнадцята позачергова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10  грудня  2021 року                                                                  № </w:t>
      </w:r>
      <w:r>
        <w:rPr>
          <w:rFonts w:eastAsia="Times New Roman" w:cs="Times New Roman"/>
          <w:sz w:val="28"/>
          <w:szCs w:val="28"/>
          <w:lang w:val="en-US" w:eastAsia="zh-CN"/>
        </w:rPr>
        <w:t>868-</w:t>
      </w:r>
      <w:r>
        <w:rPr>
          <w:sz w:val="28"/>
          <w:szCs w:val="28"/>
          <w:lang w:val="uk-UA"/>
        </w:rPr>
        <w:t xml:space="preserve">16-VIIІ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bookmarkStart w:id="0" w:name="__DdeLink__12922_952685353"/>
      <w:r>
        <w:rPr>
          <w:rStyle w:val="1"/>
          <w:rFonts w:eastAsia="Calibri"/>
          <w:bCs/>
          <w:sz w:val="28"/>
          <w:szCs w:val="28"/>
          <w:highlight w:val="white"/>
          <w:lang w:val="uk-UA" w:eastAsia="ru-RU"/>
        </w:rPr>
        <w:t>Про стан виконання Програми розвитку місцевого самоврядування в Решетилівській міській територіальній громаді на 2019-2021 роки та затвердження відповідної Програми на 2022-2025 роки</w:t>
      </w:r>
      <w:bookmarkEnd w:id="0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Керуючись законами України „Про місцеве самоврядування”, „Про статус депутатів місцевих рад”, „Про службу в органах місцевого самоврядування”, відповідно до Європейської Хартії місцевого самоврядування, ратифікованої Законом України від 15.07.1997 № 452-97-ВР, рішення Решетилівської міської ради від </w:t>
      </w:r>
      <w:r>
        <w:rPr>
          <w:bCs/>
          <w:sz w:val="28"/>
          <w:szCs w:val="28"/>
          <w:lang w:val="uk-UA"/>
        </w:rPr>
        <w:t>27.01.2021 № 89-3-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 „Про план роботи Решетилівської міської  ради на 2021 рік”</w:t>
      </w:r>
      <w:r>
        <w:rPr>
          <w:lang w:val="uk-UA"/>
        </w:rPr>
        <w:t xml:space="preserve">, </w:t>
      </w:r>
      <w:r>
        <w:rPr>
          <w:sz w:val="28"/>
          <w:szCs w:val="28"/>
          <w:lang w:val="uk-UA"/>
        </w:rPr>
        <w:t>заслухавши інформацію начальника відділу економічного розвитку, торгівлі та залучення інвестицій виконавчого комітету міської ради Романова А.Л.</w:t>
      </w:r>
      <w:r>
        <w:rPr>
          <w:rStyle w:val="1"/>
          <w:rFonts w:eastAsia="Calibri"/>
          <w:bCs/>
          <w:sz w:val="28"/>
          <w:szCs w:val="28"/>
          <w:lang w:val="uk-UA" w:eastAsia="ru-RU"/>
        </w:rPr>
        <w:t xml:space="preserve">, </w:t>
      </w:r>
      <w:r>
        <w:rPr>
          <w:sz w:val="28"/>
          <w:szCs w:val="28"/>
          <w:lang w:val="uk-UA"/>
        </w:rPr>
        <w:t>Решетилівська міська рада</w:t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b/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</w:r>
    </w:p>
    <w:p>
      <w:pPr>
        <w:pStyle w:val="Normal"/>
        <w:ind w:left="57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1. Інформацію </w:t>
      </w:r>
      <w:r>
        <w:rPr>
          <w:sz w:val="28"/>
          <w:szCs w:val="28"/>
          <w:lang w:val="uk-UA"/>
        </w:rPr>
        <w:t xml:space="preserve">начальника відділу економічного розвитку, торгівлі та залучення інвестицій виконавчого комітету міської ради Романова А.Л. про стан виконання </w:t>
      </w:r>
      <w:r>
        <w:rPr>
          <w:rStyle w:val="1"/>
          <w:rFonts w:eastAsia="Calibri"/>
          <w:bCs/>
          <w:sz w:val="28"/>
          <w:szCs w:val="28"/>
          <w:highlight w:val="white"/>
          <w:lang w:val="uk-UA" w:eastAsia="ru-RU"/>
        </w:rPr>
        <w:t>Програми розвитку місцевого самоврядування в Решетилівській міській територіальній громаді на 2019-2021 роки</w:t>
      </w:r>
      <w:r>
        <w:rPr>
          <w:sz w:val="28"/>
          <w:szCs w:val="28"/>
          <w:lang w:val="uk-UA"/>
        </w:rPr>
        <w:t xml:space="preserve"> взяти до відома (додається).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 Затвердити </w:t>
      </w:r>
      <w:r>
        <w:rPr>
          <w:rStyle w:val="1"/>
          <w:rFonts w:eastAsia="Calibri"/>
          <w:bCs/>
          <w:sz w:val="28"/>
          <w:szCs w:val="28"/>
          <w:highlight w:val="white"/>
          <w:lang w:val="uk-UA" w:eastAsia="ru-RU"/>
        </w:rPr>
        <w:t>Програму розвитку місцевого самоврядування в Решетилівській міській територіальній громаді на</w:t>
      </w:r>
      <w:r>
        <w:rPr>
          <w:rStyle w:val="1"/>
          <w:rFonts w:eastAsia="Calibri"/>
          <w:bCs/>
          <w:sz w:val="28"/>
          <w:szCs w:val="28"/>
          <w:lang w:val="uk-UA" w:eastAsia="ru-RU"/>
        </w:rPr>
        <w:t xml:space="preserve"> 2022-2025 роки</w:t>
      </w:r>
      <w:r>
        <w:rPr>
          <w:sz w:val="28"/>
          <w:szCs w:val="28"/>
          <w:lang w:val="uk-UA"/>
        </w:rPr>
        <w:t xml:space="preserve">  (додається).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3. </w:t>
      </w:r>
      <w:r>
        <w:rPr>
          <w:rStyle w:val="Strong"/>
          <w:b w:val="false"/>
          <w:sz w:val="28"/>
          <w:szCs w:val="28"/>
          <w:lang w:val="uk-UA"/>
        </w:rPr>
        <w:t>Контроль за виконанням рішення покласти на постійну комісію з питань</w:t>
      </w:r>
      <w:bookmarkStart w:id="1" w:name="_GoBack"/>
      <w:bookmarkEnd w:id="1"/>
      <w:r>
        <w:rPr>
          <w:rStyle w:val="Strong"/>
          <w:b w:val="false"/>
          <w:sz w:val="28"/>
          <w:szCs w:val="28"/>
          <w:shd w:fill="FFFFFF" w:val="clear"/>
          <w:lang w:val="uk-UA"/>
        </w:rPr>
        <w:t xml:space="preserve"> бюджету, фінансів, планування соціально-економічного розвитку, цін, розвитку підприємництва</w:t>
      </w:r>
      <w:r>
        <w:rPr>
          <w:rStyle w:val="Strong"/>
          <w:b w:val="false"/>
          <w:sz w:val="28"/>
          <w:szCs w:val="28"/>
          <w:lang w:val="uk-UA"/>
        </w:rPr>
        <w:t xml:space="preserve"> (Оренбургська О.П.).</w:t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7088" w:leader="none"/>
        </w:tabs>
        <w:spacing w:lineRule="atLeast" w:line="360" w:before="0" w:after="1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О.А. Дядюнова</w:t>
      </w:r>
    </w:p>
    <w:p>
      <w:pPr>
        <w:pStyle w:val="Normal"/>
        <w:shd w:val="clear" w:color="auto" w:fill="FFFFFF"/>
        <w:tabs>
          <w:tab w:val="clear" w:pos="708"/>
          <w:tab w:val="left" w:pos="7088" w:leader="none"/>
        </w:tabs>
        <w:spacing w:lineRule="atLeast" w:line="360" w:before="0" w:after="1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7088" w:leader="none"/>
        </w:tabs>
        <w:spacing w:lineRule="atLeast" w:line="360" w:before="0" w:after="1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7088" w:leader="none"/>
        </w:tabs>
        <w:spacing w:lineRule="atLeast" w:line="360" w:before="0" w:after="105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37a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6337a4"/>
    <w:rPr>
      <w:b/>
      <w:bCs/>
    </w:rPr>
  </w:style>
  <w:style w:type="character" w:styleId="1" w:customStyle="1">
    <w:name w:val="Основной шрифт абзаца1"/>
    <w:qFormat/>
    <w:rsid w:val="006337a4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LibreOffice/6.3.1.2$Windows_X86_64 LibreOffice_project/b79626edf0065ac373bd1df5c28bd630b4424273</Application>
  <Pages>1</Pages>
  <Words>181</Words>
  <Characters>1350</Characters>
  <CharactersWithSpaces>1657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2021-09-20T11:55:00Z</dcterms:created>
  <dc:creator>ІNVEST</dc:creator>
  <dc:description/>
  <dc:language>uk-UA</dc:language>
  <cp:lastModifiedBy/>
  <cp:lastPrinted>2021-12-07T11:40:00Z</cp:lastPrinted>
  <dcterms:modified xsi:type="dcterms:W3CDTF">2021-12-13T13:15:33Z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