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16 березня</w:t>
      </w:r>
      <w:r>
        <w:rPr>
          <w:sz w:val="28"/>
          <w:szCs w:val="28"/>
        </w:rPr>
        <w:t xml:space="preserve"> 2022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54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окремі заходи щодо контролю за встановленням цін суб’єктами господарювання роздрібної торгівлі на території Решетилівської міської територіальної громади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4, 18, 28, 30, 42, 59 та 73 Закону України „Про місцеве самоврядування в Україні”, законів України „Про захист прав споживачів”,    „Про правовий режим воєнного стану”, Указу Президента України від 24.02.2022 № 64/2022 „Про введення воєнного стану в Україні”, враховуючи пункти 2 – 5 розпорядження начальника Полтавської обласної військової адміністрації від 14.03.2022 № 16 „Про окремі заходи щодо контролю за встановленням цін суб’єктами господарювання роздрібної торгівлі”, з метою забезпечення цінової стабільності на основні продовольчі товари, лікарські засоби та пальне на території Решетилівської міської територіальної громади, а також створення належної системи моніторингу за цінами</w:t>
      </w:r>
      <w:r>
        <w:rPr>
          <w:bCs/>
          <w:color w:val="000000"/>
          <w:sz w:val="28"/>
          <w:szCs w:val="28"/>
          <w:lang w:val="uk-UA"/>
        </w:rPr>
        <w:t>: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 Утворити та затвердити склад робочої групи з контролю за встановленням суб’єктами господарювання роздрібної торгівлі цін на продукти харчування, лікарські засоби та пальне на території Решетилівської міської територіальної громади (далі – Робоча група), що додається.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Робочій групі здійснювати постійний моніторинг цін на продукти харчування, лікарські засоби та пальне на території </w:t>
      </w:r>
      <w:r>
        <w:rPr>
          <w:sz w:val="28"/>
          <w:szCs w:val="28"/>
          <w:lang w:val="uk-UA"/>
        </w:rPr>
        <w:t>Решетилівської міської територіальної громади, але не рідше одного разу на тиждень протягом дії воєнного стану.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Встановити, що про можливі факти підвищення цін населення громади може інформувати за телефоном 066-5-94-54-94 – начальника відділу </w:t>
      </w:r>
      <w:r>
        <w:rPr>
          <w:color w:val="000000"/>
          <w:sz w:val="28"/>
          <w:szCs w:val="28"/>
          <w:lang w:val="uk-UA" w:eastAsia="uk-UA"/>
        </w:rPr>
        <w:t xml:space="preserve">економічного розвитку, торгівлі та залучення інвестицій </w:t>
      </w:r>
      <w:r>
        <w:rPr>
          <w:sz w:val="28"/>
          <w:szCs w:val="28"/>
          <w:lang w:val="uk-UA"/>
        </w:rPr>
        <w:t xml:space="preserve">виконавчого комітету Решетилівської міської ради </w:t>
      </w:r>
      <w:r>
        <w:rPr>
          <w:color w:val="000000"/>
          <w:sz w:val="28"/>
          <w:szCs w:val="28"/>
          <w:lang w:val="uk-UA" w:eastAsia="uk-UA"/>
        </w:rPr>
        <w:t>Романова Андрія Леонідовича, або іншого члена Робочої групи.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</w:t>
      </w:r>
      <w:r>
        <w:rPr>
          <w:color w:val="000000"/>
          <w:sz w:val="28"/>
          <w:szCs w:val="28"/>
          <w:lang w:val="uk-UA" w:eastAsia="uk-UA"/>
        </w:rPr>
        <w:t xml:space="preserve">економічного розвитку, торгівлі та залучення інвестицій </w:t>
      </w:r>
      <w:r>
        <w:rPr>
          <w:sz w:val="28"/>
          <w:szCs w:val="28"/>
          <w:lang w:val="uk-UA"/>
        </w:rPr>
        <w:t xml:space="preserve">виконавчого комітету Решетилівської міської ради </w:t>
      </w:r>
      <w:r>
        <w:rPr>
          <w:color w:val="000000"/>
          <w:sz w:val="28"/>
          <w:szCs w:val="28"/>
          <w:lang w:val="uk-UA" w:eastAsia="uk-UA"/>
        </w:rPr>
        <w:t>(Романов А.Л.)</w:t>
      </w:r>
      <w:r>
        <w:rPr>
          <w:sz w:val="28"/>
          <w:szCs w:val="28"/>
          <w:lang w:val="uk-UA"/>
        </w:rPr>
        <w:t xml:space="preserve">: </w:t>
      </w:r>
    </w:p>
    <w:p>
      <w:pPr>
        <w:pStyle w:val="Normal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 xml:space="preserve">здійснювати координацію роботи Робочої групи;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інформувати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першого заступника міського голови Сивинську І.В.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протягом дії воєнного стану про результати роботи Робочої 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щочетверга до 12:00 години, в робочому порядку;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3) про результати роботи та поточну цінову ситуацію інформувати Департамент економічного розвитку, торгівлі та залучення інвестицій Полтавської обласної військової адміністрації на електронну адресу </w:t>
      </w:r>
      <w:hyperlink r:id="rId3">
        <w:r>
          <w:rPr>
            <w:rStyle w:val="Style16"/>
            <w:sz w:val="28"/>
            <w:szCs w:val="28"/>
            <w:lang w:val="uk-UA"/>
          </w:rPr>
          <w:t>cenigue@ukr.net</w:t>
        </w:r>
      </w:hyperlink>
      <w:r>
        <w:rPr>
          <w:sz w:val="28"/>
          <w:szCs w:val="28"/>
          <w:lang w:val="uk-UA"/>
        </w:rPr>
        <w:t xml:space="preserve"> до 15:00 години щочетверга, протягом дії воєнного стану, а також відповідних контролюючих суб’єктів.</w:t>
      </w:r>
    </w:p>
    <w:p>
      <w:pPr>
        <w:pStyle w:val="Normal"/>
        <w:tabs>
          <w:tab w:val="left" w:pos="1095" w:leader="none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Відділу </w:t>
      </w:r>
      <w:r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>
        <w:rPr>
          <w:sz w:val="28"/>
          <w:szCs w:val="28"/>
          <w:lang w:val="uk-UA"/>
        </w:rPr>
        <w:t xml:space="preserve">виконавчого комітету Решетилівської міської ради </w:t>
      </w:r>
      <w:r>
        <w:rPr>
          <w:color w:val="000000"/>
          <w:sz w:val="28"/>
          <w:szCs w:val="28"/>
          <w:lang w:val="uk-UA" w:eastAsia="uk-UA"/>
        </w:rPr>
        <w:t xml:space="preserve">(Мірошник О.О.) </w:t>
      </w:r>
      <w:r>
        <w:rPr>
          <w:sz w:val="28"/>
          <w:szCs w:val="28"/>
          <w:lang w:val="uk-UA"/>
        </w:rPr>
        <w:t xml:space="preserve">забезпечити інформування населення громади шляхом оприлюднення даного розпорядження </w:t>
      </w:r>
      <w:r>
        <w:rPr>
          <w:bCs/>
          <w:sz w:val="28"/>
          <w:szCs w:val="28"/>
          <w:lang w:val="uk-UA"/>
        </w:rPr>
        <w:t>на офіційній сторінці Решетилівської міської ради в соціальній мережі.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tbl>
      <w:tblPr>
        <w:tblW w:w="4211" w:type="dxa"/>
        <w:jc w:val="left"/>
        <w:tblInd w:w="54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1"/>
      </w:tblGrid>
      <w:tr>
        <w:trPr>
          <w:trHeight w:val="780" w:hRule="atLeast"/>
        </w:trPr>
        <w:tc>
          <w:tcPr>
            <w:tcW w:w="4211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/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березня 2022 року № 54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Склад робочої групи з контролю за встановленням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суб’єктами господарювання роздрібної торгівлі цін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 продукти харчування, лікарські засоби та пальне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 території Решетилівської міської територіальної громади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7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405"/>
        <w:gridCol w:w="6809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ПІпБ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Сивинська Інна Василівна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Максим Вікторович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комітету,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>
        <w:trPr/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Романов Андрій Леонідович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відділу економічного розвитку, торгівлі та залучення інвестицій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Оксана Володимирівна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розвитку, торгівлі та залучення інвестицій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Лашко Яна Володимирівна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розвитку, торгівлі та залучення інвестицій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Момот Дмитро Сергійович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сім’ї, соціального захисту та охорони здоров’я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момент здійснення перевірки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робочої групи долучаються: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старости відповідного старостинського округу, населений пункт якого підлягає перевірці;</w:t>
      </w:r>
    </w:p>
    <w:p>
      <w:pPr>
        <w:pStyle w:val="ListParagraph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 згодою представники:</w:t>
      </w:r>
    </w:p>
    <w:p>
      <w:pPr>
        <w:pStyle w:val="ListParagraph"/>
        <w:ind w:left="720" w:firstLine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місцевого осередку Нацполіції;</w:t>
      </w:r>
    </w:p>
    <w:p>
      <w:pPr>
        <w:pStyle w:val="ListParagraph"/>
        <w:ind w:left="720" w:firstLine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місцевого осередку Держпродспоживслужби;</w:t>
      </w:r>
    </w:p>
    <w:p>
      <w:pPr>
        <w:pStyle w:val="ListParagraph"/>
        <w:ind w:left="720" w:firstLine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місцевого осередку Державної податкової служби.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торгівлі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залучення інвестицій                                                            А.Л. Романов</w:t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Default"/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d5773"/>
    <w:rPr>
      <w:color w:val="0000FF" w:themeColor="hyperlink"/>
      <w:u w:val="single"/>
    </w:rPr>
  </w:style>
  <w:style w:type="character" w:styleId="Strong">
    <w:name w:val="Strong"/>
    <w:uiPriority w:val="22"/>
    <w:qFormat/>
    <w:rsid w:val="000b02fb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locked/>
    <w:rsid w:val="001f4281"/>
    <w:rPr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1"/>
    <w:qFormat/>
    <w:locked/>
    <w:rsid w:val="001f4281"/>
    <w:rPr>
      <w:sz w:val="28"/>
      <w:szCs w:val="28"/>
      <w:shd w:fill="FFFFFF" w:val="clear"/>
    </w:rPr>
  </w:style>
  <w:style w:type="character" w:styleId="ListLabel1">
    <w:name w:val="ListLabel 1"/>
    <w:qFormat/>
    <w:rPr>
      <w:sz w:val="28"/>
      <w:szCs w:val="28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372cf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11" w:customStyle="1">
    <w:name w:val="Абзац списка1"/>
    <w:basedOn w:val="Normal"/>
    <w:qFormat/>
    <w:rsid w:val="001f4281"/>
    <w:pPr>
      <w:suppressAutoHyphens w:val="true"/>
      <w:spacing w:lineRule="atLeast" w:line="100"/>
      <w:ind w:left="720" w:hanging="0"/>
    </w:pPr>
    <w:rPr>
      <w:color w:val="auto"/>
      <w:sz w:val="24"/>
      <w:szCs w:val="24"/>
      <w:lang w:eastAsia="ar-SA"/>
    </w:rPr>
  </w:style>
  <w:style w:type="paragraph" w:styleId="21" w:customStyle="1">
    <w:name w:val="Основной текст (2)"/>
    <w:basedOn w:val="Normal"/>
    <w:link w:val="2"/>
    <w:qFormat/>
    <w:rsid w:val="001f4281"/>
    <w:pPr>
      <w:widowControl w:val="false"/>
      <w:shd w:val="clear" w:color="auto" w:fill="FFFFFF"/>
      <w:spacing w:lineRule="exact" w:line="298"/>
      <w:ind w:hanging="360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paragraph" w:styleId="12" w:customStyle="1">
    <w:name w:val="Заголовок №1"/>
    <w:basedOn w:val="Normal"/>
    <w:link w:val="10"/>
    <w:qFormat/>
    <w:rsid w:val="001f4281"/>
    <w:pPr>
      <w:widowControl w:val="false"/>
      <w:shd w:val="clear" w:color="auto" w:fill="FFFFFF"/>
      <w:spacing w:lineRule="atLeast" w:line="240" w:before="540" w:after="420"/>
      <w:jc w:val="both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a074f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nigue@ukr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0AB-230B-4DEE-BFF1-07B50DE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Application>LibreOffice/6.1.0.3$Windows_X86_64 LibreOffice_project/efb621ed25068d70781dc026f7e9c5187a4decd1</Application>
  <Pages>3</Pages>
  <Words>518</Words>
  <Characters>3656</Characters>
  <CharactersWithSpaces>4279</CharactersWithSpaces>
  <Paragraphs>56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2021-01-19T09:18:00Z</dcterms:created>
  <dc:creator>User</dc:creator>
  <dc:description/>
  <dc:language>ru-RU</dc:language>
  <cp:lastModifiedBy/>
  <cp:lastPrinted>2022-03-17T07:02:00Z</cp:lastPrinted>
  <dcterms:modified xsi:type="dcterms:W3CDTF">2022-03-22T10:03:18Z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