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8D" w:rsidRDefault="002607F7">
      <w:pPr>
        <w:pStyle w:val="Standard"/>
        <w:tabs>
          <w:tab w:val="left" w:pos="6521"/>
        </w:tabs>
        <w:spacing w:after="0" w:line="240" w:lineRule="auto"/>
        <w:ind w:right="41"/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04719" cy="676440"/>
            <wp:effectExtent l="0" t="0" r="0" b="936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505" t="-374" r="-505" b="-374"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676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87C8D" w:rsidRDefault="002607F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887C8D" w:rsidRDefault="002607F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887C8D" w:rsidRDefault="002607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87C8D" w:rsidRDefault="00887C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C8D" w:rsidRDefault="002607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87C8D" w:rsidRDefault="00887C8D">
      <w:pPr>
        <w:pStyle w:val="Standard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2607F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квітня 2022 року                                                                                    № 76</w:t>
      </w:r>
    </w:p>
    <w:p w:rsidR="00887C8D" w:rsidRDefault="00887C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2607F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</w:t>
      </w:r>
    </w:p>
    <w:p w:rsidR="00887C8D" w:rsidRDefault="002607F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встановлення порядку</w:t>
      </w:r>
    </w:p>
    <w:p w:rsidR="00887C8D" w:rsidRDefault="002607F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участі матері у вихованні сина</w:t>
      </w:r>
    </w:p>
    <w:p w:rsidR="00887C8D" w:rsidRDefault="00887C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2607F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„Про місцеве самоврядування в Україні”, ст</w:t>
      </w:r>
      <w:r>
        <w:rPr>
          <w:rFonts w:ascii="Times New Roman" w:hAnsi="Times New Roman" w:cs="Times New Roman"/>
          <w:sz w:val="28"/>
          <w:szCs w:val="28"/>
          <w:lang w:val="uk-UA"/>
        </w:rPr>
        <w:t>аттями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19, 141, 157,159 Сімейного  кодексу України, статтею 15 Закону України „Про охорону дитинства”, пунктом 73 Порядку провадження органами опіки та піклування діяльності, пов’язаної із захистом прав дитини, затвердженого постановою Кабінету  Міністрів 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 від 24.09.2008  № 866, враховуючи рішення  комісії з питань захисту прав  дитини  від  18.02.2022, виконавчий комітет Решетилівської міської ради</w:t>
      </w:r>
    </w:p>
    <w:p w:rsidR="00887C8D" w:rsidRDefault="002607F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87C8D" w:rsidRDefault="00887C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2607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висновок щодо встановлення порядку участі  матері К** С** В** у вихованні сина К** Н*</w:t>
      </w:r>
      <w:r>
        <w:rPr>
          <w:rFonts w:ascii="Times New Roman" w:hAnsi="Times New Roman" w:cs="Times New Roman"/>
          <w:sz w:val="28"/>
          <w:szCs w:val="28"/>
          <w:lang w:val="uk-UA"/>
        </w:rPr>
        <w:t>* В**, 2**.**.**** р.н. (додається).</w:t>
      </w:r>
    </w:p>
    <w:p w:rsidR="00887C8D" w:rsidRDefault="00887C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887C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887C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887C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887C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8D" w:rsidRDefault="002607F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sectPr w:rsidR="00887C8D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F7" w:rsidRDefault="002607F7">
      <w:r>
        <w:separator/>
      </w:r>
    </w:p>
  </w:endnote>
  <w:endnote w:type="continuationSeparator" w:id="0">
    <w:p w:rsidR="002607F7" w:rsidRDefault="0026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F7" w:rsidRDefault="002607F7">
      <w:r>
        <w:rPr>
          <w:color w:val="000000"/>
        </w:rPr>
        <w:separator/>
      </w:r>
    </w:p>
  </w:footnote>
  <w:footnote w:type="continuationSeparator" w:id="0">
    <w:p w:rsidR="002607F7" w:rsidRDefault="0026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20E"/>
    <w:multiLevelType w:val="multilevel"/>
    <w:tmpl w:val="333275E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C8D"/>
    <w:rsid w:val="002607F7"/>
    <w:rsid w:val="00887C8D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">
    <w:name w:val="Заголовок1"/>
    <w:basedOn w:val="Standard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index heading"/>
    <w:basedOn w:val="Standard"/>
    <w:pPr>
      <w:suppressLineNumbers/>
    </w:pPr>
    <w:rPr>
      <w:rFonts w:ascii="Times New Roman" w:hAnsi="Times New Roman" w:cs="Lucida Sans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Standard"/>
    <w:pPr>
      <w:ind w:left="720"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Строгий1"/>
    <w:rPr>
      <w:b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">
    <w:name w:val="Заголовок1"/>
    <w:basedOn w:val="Standard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index heading"/>
    <w:basedOn w:val="Standard"/>
    <w:pPr>
      <w:suppressLineNumbers/>
    </w:pPr>
    <w:rPr>
      <w:rFonts w:ascii="Times New Roman" w:hAnsi="Times New Roman" w:cs="Lucida Sans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Standard"/>
    <w:pPr>
      <w:ind w:left="720"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Строгий1"/>
    <w:rPr>
      <w:b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2022-04-05T14:48:00Z</cp:lastPrinted>
  <dcterms:created xsi:type="dcterms:W3CDTF">2021-02-16T08:42:00Z</dcterms:created>
  <dcterms:modified xsi:type="dcterms:W3CDTF">2022-04-12T13:09:00Z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