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  <w:drawing>
          <wp:anchor behindDoc="0" distT="0" distB="0" distL="18415" distR="1270" simplePos="0" locked="0" layoutInCell="1" allowOverlap="1" relativeHeight="2">
            <wp:simplePos x="0" y="0"/>
            <wp:positionH relativeFrom="column">
              <wp:posOffset>2840990</wp:posOffset>
            </wp:positionH>
            <wp:positionV relativeFrom="paragraph">
              <wp:posOffset>-319405</wp:posOffset>
            </wp:positionV>
            <wp:extent cx="436880" cy="61722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(двадцята позачергова сесія восьмого скликання)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sz w:val="22"/>
          <w:szCs w:val="22"/>
          <w:lang w:val="uk-UA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12 квітня 2022 року                                                                           №   </w:t>
      </w:r>
      <w:r>
        <w:rPr>
          <w:rFonts w:cs="Times New Roman" w:ascii="Times New Roman" w:hAnsi="Times New Roman"/>
          <w:sz w:val="28"/>
          <w:szCs w:val="28"/>
          <w:lang w:val="en-US"/>
        </w:rPr>
        <w:t>1014</w:t>
      </w:r>
      <w:r>
        <w:rPr>
          <w:rFonts w:cs="Times New Roman" w:ascii="Times New Roman" w:hAnsi="Times New Roman"/>
          <w:sz w:val="28"/>
          <w:szCs w:val="28"/>
          <w:lang w:val="uk-UA"/>
        </w:rPr>
        <w:t>-20-VIІI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схвалення проєкту, який подано до Департаменту освіти і науки Полтавської обласної державної адміністрації на конкурсний відбір проєктів, фінансування яких може здійснюватися за рахунок субвенції з державного бюджету місцевим бюджетам на реалізацію програми „Спроможна школа для кращих результатів” у 2022 році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cs="Times New Roman" w:ascii="Times New Roman" w:hAnsi="Times New Roman"/>
          <w:sz w:val="22"/>
          <w:szCs w:val="22"/>
          <w:lang w:val="uk-UA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Керуючись Законом України „Про місцеве самоврядування в Україні”,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пунктів 3 – 5 Порядку та умов надання субвенції з державного бюджету місцевим бюджетам на реалізацію програми „Спроможна школа для кращих результатів” (затверджено постановою Кабінету Міністрів України від 12.02.2020 № 100 (зі змінами)), </w:t>
      </w:r>
      <w:r>
        <w:rPr>
          <w:rStyle w:val="Strong"/>
          <w:rFonts w:ascii="Times New Roman" w:hAnsi="Times New Roman"/>
          <w:b w:val="false"/>
          <w:kern w:val="2"/>
          <w:sz w:val="28"/>
          <w:szCs w:val="28"/>
          <w:shd w:fill="FFFFFF" w:val="clear"/>
          <w:lang w:val="uk-UA"/>
        </w:rPr>
        <w:t>Плану соціально-економічного розвитку Решетилівської міської територіальної громади на 2022 рік</w:t>
      </w:r>
      <w:r>
        <w:rPr>
          <w:rFonts w:ascii="Times New Roman" w:hAnsi="Times New Roman"/>
          <w:kern w:val="2"/>
          <w:sz w:val="28"/>
          <w:szCs w:val="28"/>
          <w:lang w:val="uk-UA"/>
        </w:rPr>
        <w:t>, затвердженого рішенням Решетилівської міської ради від 10.12.2021 № 870-16-</w:t>
      </w:r>
      <w:r>
        <w:rPr>
          <w:rFonts w:ascii="Times New Roman" w:hAnsi="Times New Roman"/>
          <w:kern w:val="2"/>
          <w:sz w:val="28"/>
          <w:szCs w:val="28"/>
        </w:rPr>
        <w:t>V</w:t>
      </w:r>
      <w:r>
        <w:rPr>
          <w:rFonts w:ascii="Times New Roman" w:hAnsi="Times New Roman"/>
          <w:kern w:val="2"/>
          <w:sz w:val="28"/>
          <w:szCs w:val="28"/>
          <w:lang w:val="uk-UA"/>
        </w:rPr>
        <w:t>ІІІ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uk-UA"/>
        </w:rPr>
        <w:t>Плану роботи Решетилівської міської ради на 2022 рік,</w:t>
      </w:r>
      <w:r>
        <w:rPr>
          <w:rFonts w:ascii="Times New Roman" w:hAnsi="Times New Roman"/>
          <w:kern w:val="2"/>
          <w:sz w:val="28"/>
          <w:szCs w:val="28"/>
          <w:lang w:val="uk-UA"/>
        </w:rPr>
        <w:t xml:space="preserve"> затвердженого рішенням Решетилівської міської ради від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26.01.2022 № </w:t>
      </w:r>
      <w:r>
        <w:rPr>
          <w:rFonts w:cs="Times New Roman" w:ascii="Times New Roman" w:hAnsi="Times New Roman"/>
          <w:bCs/>
          <w:sz w:val="28"/>
          <w:szCs w:val="28"/>
          <w:highlight w:val="white"/>
          <w:lang w:val="uk-UA"/>
        </w:rPr>
        <w:t>996-18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-</w:t>
      </w:r>
      <w:r>
        <w:rPr>
          <w:rFonts w:cs="Times New Roman" w:ascii="Times New Roman" w:hAnsi="Times New Roman"/>
          <w:sz w:val="28"/>
          <w:szCs w:val="28"/>
        </w:rPr>
        <w:t>VII</w:t>
      </w:r>
      <w:r>
        <w:rPr>
          <w:rFonts w:cs="Times New Roman"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 лист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Департаменту освіти і науки Полтавської обласної державної адміністрації від 11.02.2022 № 02.01-53/173 про конкурсний відбір у 2022 році та відповідний пакет документів, що був поданий виконавчим комітетом за супровідним листом від 21.02.2022 № 01-34/770</w:t>
      </w:r>
      <w:r>
        <w:rPr>
          <w:rFonts w:ascii="Times New Roman" w:hAnsi="Times New Roman"/>
          <w:sz w:val="28"/>
          <w:szCs w:val="28"/>
          <w:lang w:val="uk-UA"/>
        </w:rPr>
        <w:t xml:space="preserve">, з метою покращення надання освітніх послуг в громаді, </w:t>
      </w:r>
      <w:r>
        <w:rPr>
          <w:rFonts w:cs="Times New Roman" w:ascii="Times New Roman" w:hAnsi="Times New Roman"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ВИРІШИЛА: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cs="Times New Roman" w:ascii="Times New Roman" w:hAnsi="Times New Roman"/>
          <w:sz w:val="22"/>
          <w:szCs w:val="22"/>
          <w:lang w:val="uk-UA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Схвалити проєкт „</w:t>
      </w:r>
      <w:r>
        <w:rPr>
          <w:sz w:val="28"/>
          <w:szCs w:val="28"/>
          <w:lang w:val="uk-UA"/>
        </w:rPr>
        <w:t>Нове будівництво спортивного залу за адресою:     вул. Щаслива, 9, м. Решетилівка Полтавського району Полтавської області</w:t>
      </w:r>
      <w:r>
        <w:rPr>
          <w:rFonts w:ascii="Times New Roman" w:hAnsi="Times New Roman"/>
          <w:sz w:val="28"/>
          <w:szCs w:val="28"/>
          <w:lang w:val="uk-UA"/>
        </w:rPr>
        <w:t>”, який подано до Департаменту освіти і науки Полтавської обласної державної адміністрації на конкурсний відбір проєктів, фінансування яких може здійснюватися за рахунок субвенції з державного бюджету місцевим бюджетам на реалізацію програми „Спроможна школа для кращих результатів” у 2022 році.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У разі визнання проєкту таким, що здобув перемогу в конкурсному відборі 2022 року, фінансовому управлінню Решетилівської міської ради (Онуфрієнко В.Г.) передбачити в бюджеті Решетилівської міської територіальної громади на 2022 рік кошти на співфінансування проєкту відповідно до пункту 4 Порядку та умов надання субвенції з державного бюджету місцевим бюджетам на реалізацію програми „Спроможна школа для кращих результатів” (затверджено постановою Кабінету Міністрів України від 12.02.2020 № 100      (зі змінами)), а саме: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2723,532 тис.грн. від вартості проєкту у сумі 13223,532 тис.грн. 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 Відповідальним за супровід поданого проєкту визначити відділ економічного розвитку, торгівлі та залучення інвестицій виконавчого комітету Решетилівської міської ради (Романов А.Л.) спільно з відділом освіти Решетилівської міської ради (Костогриз А.М.).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Відділу економічного розвитку, торгівлі та залучення інвестицій виконавчого комітету Решетилівської міської ради (Романов А.Л.) надіслати копію даного рішення до Департаменту освіти і науки Полтавської обласної державної адміністрації.</w:t>
      </w:r>
    </w:p>
    <w:p>
      <w:pPr>
        <w:pStyle w:val="Normal"/>
        <w:tabs>
          <w:tab w:val="clear" w:pos="708"/>
          <w:tab w:val="left" w:pos="360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5. Контроль за виконанням рішення покласти на постійну комісію з питань 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shd w:fill="FFFFFF" w:val="clear"/>
          <w:lang w:val="uk-UA" w:eastAsia="ru-RU" w:bidi="ar-SA"/>
        </w:rPr>
        <w:t>бюджету, фінансів, планування соціально-економічного розвитку, цін, розвитку підприємництва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(Оренбургська О.П.).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  <w:t>Міський голова</w:t>
        <w:tab/>
        <w:tab/>
        <w:tab/>
        <w:tab/>
        <w:tab/>
        <w:tab/>
        <w:tab/>
        <w:tab/>
        <w:t xml:space="preserve"> О.А. Дядюнова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566" w:header="0" w:top="850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356b"/>
    <w:pPr>
      <w:widowControl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ыделение жирным"/>
    <w:qFormat/>
    <w:rsid w:val="0027356b"/>
    <w:rPr>
      <w:b/>
      <w:bCs/>
    </w:rPr>
  </w:style>
  <w:style w:type="character" w:styleId="Style15">
    <w:name w:val="Выделение"/>
    <w:qFormat/>
    <w:rsid w:val="00240b32"/>
    <w:rPr>
      <w:i/>
      <w:iCs/>
    </w:rPr>
  </w:style>
  <w:style w:type="character" w:styleId="Style16" w:customStyle="1">
    <w:name w:val="Основной текст Знак"/>
    <w:basedOn w:val="DefaultParagraphFont"/>
    <w:qFormat/>
    <w:rsid w:val="00bf7522"/>
    <w:rPr>
      <w:rFonts w:ascii="Liberation Serif" w:hAnsi="Liberation Serif" w:eastAsia="Noto Sans CJK SC Regular" w:cs="FreeSans"/>
      <w:kern w:val="2"/>
      <w:sz w:val="24"/>
      <w:szCs w:val="24"/>
      <w:lang w:val="en-US" w:eastAsia="zh-CN" w:bidi="hi-IN"/>
    </w:rPr>
  </w:style>
  <w:style w:type="character" w:styleId="3" w:customStyle="1">
    <w:name w:val="Заголовок 3 Знак"/>
    <w:basedOn w:val="DefaultParagraphFont"/>
    <w:link w:val="31"/>
    <w:uiPriority w:val="99"/>
    <w:qFormat/>
    <w:rsid w:val="00930c81"/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6c2445"/>
    <w:rPr>
      <w:rFonts w:ascii="Segoe UI" w:hAnsi="Segoe UI" w:eastAsia="Noto Sans CJK SC Regular" w:cs="Mangal"/>
      <w:kern w:val="2"/>
      <w:sz w:val="18"/>
      <w:szCs w:val="16"/>
      <w:lang w:val="en-US" w:eastAsia="zh-CN" w:bidi="hi-IN"/>
    </w:rPr>
  </w:style>
  <w:style w:type="character" w:styleId="Rvts23" w:customStyle="1">
    <w:name w:val="rvts23"/>
    <w:qFormat/>
    <w:rsid w:val="00bd725c"/>
    <w:rPr/>
  </w:style>
  <w:style w:type="character" w:styleId="Strong">
    <w:name w:val="Strong"/>
    <w:basedOn w:val="DefaultParagraphFont"/>
    <w:uiPriority w:val="22"/>
    <w:qFormat/>
    <w:rsid w:val="00f34299"/>
    <w:rPr>
      <w:b/>
      <w:bCs/>
    </w:rPr>
  </w:style>
  <w:style w:type="character" w:styleId="Rvts9" w:customStyle="1">
    <w:name w:val="rvts9"/>
    <w:qFormat/>
    <w:rsid w:val="00b25b6a"/>
    <w:rPr/>
  </w:style>
  <w:style w:type="character" w:styleId="Rvts46" w:customStyle="1">
    <w:name w:val="rvts46"/>
    <w:basedOn w:val="DefaultParagraphFont"/>
    <w:qFormat/>
    <w:rsid w:val="00b20d80"/>
    <w:rPr/>
  </w:style>
  <w:style w:type="character" w:styleId="Style18">
    <w:name w:val="Интернет-ссылка"/>
    <w:rsid w:val="0062341c"/>
    <w:rPr>
      <w:color w:val="0000FF"/>
      <w:u w:val="single"/>
    </w:rPr>
  </w:style>
  <w:style w:type="character" w:styleId="Style19" w:customStyle="1">
    <w:name w:val="Виділення жирним"/>
    <w:qFormat/>
    <w:rsid w:val="00734415"/>
    <w:rPr>
      <w:b/>
      <w:bCs/>
    </w:rPr>
  </w:style>
  <w:style w:type="character" w:styleId="1" w:customStyle="1">
    <w:name w:val="Основной шрифт абзаца1"/>
    <w:qFormat/>
    <w:rsid w:val="0062341c"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rsid w:val="00bf7522"/>
    <w:pPr>
      <w:spacing w:lineRule="auto" w:line="288" w:before="0" w:after="140"/>
    </w:pPr>
    <w:rPr/>
  </w:style>
  <w:style w:type="paragraph" w:styleId="Style22">
    <w:name w:val="List"/>
    <w:basedOn w:val="Style21"/>
    <w:rsid w:val="00462cb2"/>
    <w:pPr/>
    <w:rPr>
      <w:rFonts w:cs="Arial Unicode M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31" w:customStyle="1">
    <w:name w:val="Заголовок 31"/>
    <w:basedOn w:val="Normal"/>
    <w:qFormat/>
    <w:rsid w:val="00930c81"/>
    <w:pPr>
      <w:spacing w:before="100" w:after="100"/>
      <w:outlineLvl w:val="2"/>
    </w:pPr>
    <w:rPr>
      <w:b/>
      <w:sz w:val="27"/>
      <w:lang w:val="ru-RU" w:eastAsia="ru-RU"/>
    </w:rPr>
  </w:style>
  <w:style w:type="paragraph" w:styleId="11" w:customStyle="1">
    <w:name w:val="Заголовок1"/>
    <w:basedOn w:val="Normal"/>
    <w:next w:val="Style21"/>
    <w:qFormat/>
    <w:rsid w:val="00462cb2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2" w:customStyle="1">
    <w:name w:val="Название объекта1"/>
    <w:basedOn w:val="Normal"/>
    <w:qFormat/>
    <w:rsid w:val="00462cb2"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rsid w:val="00462cb2"/>
    <w:pPr>
      <w:suppressLineNumbers/>
    </w:pPr>
    <w:rPr>
      <w:rFonts w:cs="Arial Unicode MS"/>
    </w:rPr>
  </w:style>
  <w:style w:type="paragraph" w:styleId="Style25">
    <w:name w:val="Title"/>
    <w:basedOn w:val="Normal"/>
    <w:next w:val="Style21"/>
    <w:qFormat/>
    <w:rsid w:val="00462cb2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rsid w:val="00462cb2"/>
    <w:pPr>
      <w:suppressLineNumbers/>
      <w:spacing w:before="120" w:after="120"/>
    </w:pPr>
    <w:rPr>
      <w:rFonts w:cs="Arial Unicode MS"/>
      <w:i/>
      <w:iCs/>
    </w:rPr>
  </w:style>
  <w:style w:type="paragraph" w:styleId="ListParagraph">
    <w:name w:val="List Paragraph"/>
    <w:basedOn w:val="Normal"/>
    <w:uiPriority w:val="34"/>
    <w:qFormat/>
    <w:rsid w:val="009a0865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Default" w:customStyle="1">
    <w:name w:val="Default"/>
    <w:qFormat/>
    <w:rsid w:val="00240b32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930c81"/>
    <w:pPr>
      <w:spacing w:before="100" w:after="100"/>
    </w:pPr>
    <w:rPr>
      <w:lang w:val="ru-RU"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6c2445"/>
    <w:pPr/>
    <w:rPr>
      <w:rFonts w:ascii="Segoe UI" w:hAnsi="Segoe UI" w:cs="Mangal"/>
      <w:sz w:val="18"/>
      <w:szCs w:val="16"/>
    </w:rPr>
  </w:style>
  <w:style w:type="paragraph" w:styleId="Rvps2" w:customStyle="1">
    <w:name w:val="rvps2"/>
    <w:basedOn w:val="Normal"/>
    <w:qFormat/>
    <w:rsid w:val="002a78ba"/>
    <w:pPr>
      <w:spacing w:beforeAutospacing="1" w:afterAutospacing="1"/>
    </w:pPr>
    <w:rPr>
      <w:rFonts w:ascii="Times New Roman" w:hAnsi="Times New Roman" w:eastAsia="Times New Roman" w:cs="Times New Roman"/>
      <w:kern w:val="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bf03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7F313-13D8-4790-9F15-31196987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Application>LibreOffice/6.3.1.2$Windows_X86_64 LibreOffice_project/b79626edf0065ac373bd1df5c28bd630b4424273</Application>
  <Pages>2</Pages>
  <Words>402</Words>
  <Characters>2773</Characters>
  <CharactersWithSpaces>3256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2020-01-15T07:14:00Z</dcterms:created>
  <dc:creator>1</dc:creator>
  <dc:description/>
  <dc:language>uk-UA</dc:language>
  <cp:lastModifiedBy/>
  <cp:lastPrinted>2022-04-08T11:16:00Z</cp:lastPrinted>
  <dcterms:modified xsi:type="dcterms:W3CDTF">2022-04-13T09:53:14Z</dcterms:modified>
  <cp:revision>106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