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2846070</wp:posOffset>
            </wp:positionH>
            <wp:positionV relativeFrom="paragraph">
              <wp:posOffset>-268605</wp:posOffset>
            </wp:positionV>
            <wp:extent cx="422910" cy="5994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76" t="-2035" r="-2876" b="-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ind w:firstLine="709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ind w:firstLine="709"/>
        <w:jc w:val="center"/>
        <w:rPr/>
      </w:pPr>
      <w:r>
        <w:rPr>
          <w:rFonts w:eastAsia="Calibri"/>
          <w:b/>
          <w:sz w:val="28"/>
          <w:szCs w:val="28"/>
          <w:lang w:val="uk-UA"/>
        </w:rPr>
        <w:t>(двадцята позачергова сесія восьмого скликання)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РІШЕННЯ</w:t>
      </w:r>
    </w:p>
    <w:p>
      <w:pPr>
        <w:pStyle w:val="Normal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ind w:right="-1" w:hanging="0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12 квітня</w:t>
      </w:r>
      <w:r>
        <w:rPr>
          <w:sz w:val="28"/>
          <w:szCs w:val="28"/>
          <w:lang w:val="uk-UA"/>
        </w:rPr>
        <w:t xml:space="preserve"> 2022 року            </w:t>
        <w:tab/>
        <w:tab/>
        <w:t xml:space="preserve">                                                 №</w:t>
      </w:r>
      <w:r>
        <w:rPr>
          <w:sz w:val="28"/>
          <w:szCs w:val="28"/>
          <w:lang w:val="en-US"/>
        </w:rPr>
        <w:t xml:space="preserve"> 1029 </w:t>
      </w:r>
      <w:r>
        <w:rPr>
          <w:sz w:val="28"/>
          <w:szCs w:val="28"/>
          <w:lang w:val="uk-UA"/>
        </w:rPr>
        <w:t>-20-VIIІ</w:t>
      </w:r>
    </w:p>
    <w:p>
      <w:pPr>
        <w:pStyle w:val="Normal"/>
        <w:tabs>
          <w:tab w:val="clear" w:pos="708"/>
          <w:tab w:val="left" w:pos="93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структури </w:t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Решетилівської</w:t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ради, загальної чисельності</w:t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ради та її виконавчих органів</w:t>
      </w:r>
    </w:p>
    <w:p>
      <w:pPr>
        <w:pStyle w:val="Normal"/>
        <w:tabs>
          <w:tab w:val="clear" w:pos="708"/>
          <w:tab w:val="left" w:pos="6521" w:leader="none"/>
        </w:tabs>
        <w:ind w:right="-1" w:hanging="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ind w:right="-1" w:firstLine="709"/>
        <w:jc w:val="both"/>
        <w:rPr/>
      </w:pPr>
      <w:r>
        <w:rPr>
          <w:sz w:val="28"/>
          <w:szCs w:val="28"/>
          <w:lang w:val="uk-UA"/>
        </w:rPr>
        <w:t>Керуючись статтею 11, пунктом 5 частини 1 статті 26, частиною 1 статті 59 Закону України „Про місцеве самоврядування в Україні”, Законом України „Про службу в органах місцевого самоврядування”, постановою Кабінету Міністрів України від 09.03.2006 № 268</w:t>
      </w:r>
      <w:r>
        <w:rPr>
          <w:color w:val="000000"/>
          <w:sz w:val="28"/>
          <w:szCs w:val="28"/>
          <w:lang w:val="uk-UA"/>
        </w:rPr>
        <w:t xml:space="preserve"> „Про упорядкування структури та умов оплати праці працівників апарату органів виконавчої влади, органів прокуратури, судів та інших органів”, у зв’язку зі створенням відділу „Центр надання адміністративних послуг” та </w:t>
      </w:r>
      <w:r>
        <w:rPr>
          <w:rFonts w:cs="Times New Roman"/>
          <w:color w:val="000000"/>
          <w:sz w:val="28"/>
          <w:szCs w:val="28"/>
          <w:lang w:val="uk-UA"/>
        </w:rPr>
        <w:t>з метою належної організації діяльності та  ефективної роботи відділу , Решетилівська міська рада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Внести зміни до структури  </w:t>
      </w:r>
      <w:r>
        <w:rPr>
          <w:sz w:val="28"/>
          <w:szCs w:val="28"/>
          <w:lang w:val="uk-UA"/>
        </w:rPr>
        <w:t xml:space="preserve">виконавчих органів Решетилівської міської ради, загальної чисельності </w:t>
      </w:r>
      <w:r>
        <w:rPr>
          <w:color w:val="000000"/>
          <w:sz w:val="28"/>
          <w:szCs w:val="28"/>
          <w:lang w:val="uk-UA"/>
        </w:rPr>
        <w:t>апарату ради та її виконавчих органів, а саме: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>1. Вивести 01.05.2022 зі структури апарату ради та її виконавчого комітету сектор з питань оборонної роботи, цивільного захисту та взаємодії з правоохоронними органами, з такими посадами: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1) завідувач сектору - 1 </w:t>
      </w:r>
      <w:r>
        <w:rPr>
          <w:rFonts w:eastAsia="Calibri"/>
          <w:b w:val="false"/>
          <w:bCs w:val="false"/>
          <w:color w:val="000000"/>
          <w:sz w:val="28"/>
          <w:szCs w:val="28"/>
          <w:lang w:val="uk-UA"/>
        </w:rPr>
        <w:t>(одна) штатна одиниця;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2) головний спеціаліст - 1 </w:t>
      </w:r>
      <w:r>
        <w:rPr>
          <w:rFonts w:eastAsia="Calibri"/>
          <w:b w:val="false"/>
          <w:bCs w:val="false"/>
          <w:color w:val="000000"/>
          <w:sz w:val="28"/>
          <w:szCs w:val="28"/>
          <w:lang w:val="uk-UA"/>
        </w:rPr>
        <w:t>(одна) штатна одиниця.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>2. Ввести 01.05.2022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uk-UA"/>
        </w:rPr>
        <w:t>до структури апарату ради та її виконавчого комітету відділ з питань оборонної роботи, цивільного захисту та взаємодії з правоохоронними органами, з такими посадами: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1) начальник відділу - 1 </w:t>
      </w:r>
      <w:r>
        <w:rPr>
          <w:rFonts w:eastAsia="Calibri"/>
          <w:b w:val="false"/>
          <w:bCs w:val="false"/>
          <w:color w:val="000000"/>
          <w:sz w:val="28"/>
          <w:szCs w:val="28"/>
          <w:lang w:val="uk-UA"/>
        </w:rPr>
        <w:t>(одна) штатна одиниця;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2) головний спеціаліст - 1 </w:t>
      </w:r>
      <w:r>
        <w:rPr>
          <w:rFonts w:eastAsia="Calibri"/>
          <w:b w:val="false"/>
          <w:bCs w:val="false"/>
          <w:color w:val="000000"/>
          <w:sz w:val="28"/>
          <w:szCs w:val="28"/>
          <w:lang w:val="uk-UA"/>
        </w:rPr>
        <w:t>(одна) штатна одиниця;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3) спеціаліст І категорії - 1 </w:t>
      </w:r>
      <w:r>
        <w:rPr>
          <w:rFonts w:eastAsia="Calibri"/>
          <w:b w:val="false"/>
          <w:bCs w:val="false"/>
          <w:color w:val="000000"/>
          <w:sz w:val="28"/>
          <w:szCs w:val="28"/>
          <w:lang w:val="uk-UA"/>
        </w:rPr>
        <w:t>(одна) штатна одиниця.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3. Вивести 01.05.2022 зі структури апарату ради та її виконавчого комітету відділ надання адміністративних послуг, з такими посадами: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1) начальник відділу - 1 </w:t>
      </w:r>
      <w:r>
        <w:rPr>
          <w:rFonts w:eastAsia="Calibri"/>
          <w:color w:val="000000"/>
          <w:sz w:val="28"/>
          <w:szCs w:val="28"/>
          <w:lang w:val="uk-UA"/>
        </w:rPr>
        <w:t>(одна) штатна одиниця;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2) головний спеціаліст - 1 </w:t>
      </w:r>
      <w:r>
        <w:rPr>
          <w:rFonts w:eastAsia="Calibri"/>
          <w:color w:val="000000"/>
          <w:sz w:val="28"/>
          <w:szCs w:val="28"/>
          <w:lang w:val="uk-UA"/>
        </w:rPr>
        <w:t>(одна) штатна одиниця;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3) державний реєстратор - 2 (дві) штатні одиниці</w:t>
      </w:r>
      <w:r>
        <w:rPr>
          <w:color w:val="000000"/>
          <w:sz w:val="28"/>
          <w:szCs w:val="28"/>
          <w:lang w:val="en-US"/>
        </w:rPr>
        <w:t>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4) адміністратор - 5  (</w:t>
      </w:r>
      <w:r>
        <w:rPr>
          <w:rFonts w:eastAsia="Calibri"/>
          <w:color w:val="000000"/>
          <w:sz w:val="28"/>
          <w:szCs w:val="28"/>
          <w:lang w:val="uk-UA"/>
        </w:rPr>
        <w:t>п’ять) штатних одиниць.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4. Ввести 01.05.2022 до структури апарату ради та її виконавчого комітету </w:t>
      </w:r>
      <w:r>
        <w:rPr>
          <w:color w:val="000000"/>
          <w:sz w:val="28"/>
          <w:szCs w:val="28"/>
          <w:lang w:val="uk-UA" w:eastAsia="ru-RU"/>
        </w:rPr>
        <w:t>відділ ,,Центр надання адміністративних послуг”,</w:t>
      </w:r>
      <w:r>
        <w:rPr>
          <w:color w:val="000000"/>
          <w:sz w:val="28"/>
          <w:szCs w:val="28"/>
          <w:lang w:val="uk-UA"/>
        </w:rPr>
        <w:t xml:space="preserve"> з такими посадами: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1) начальник відділу -1 </w:t>
      </w:r>
      <w:r>
        <w:rPr>
          <w:rFonts w:eastAsia="Calibri"/>
          <w:color w:val="000000"/>
          <w:sz w:val="28"/>
          <w:szCs w:val="28"/>
          <w:lang w:val="uk-UA"/>
        </w:rPr>
        <w:t>(одна) штатна одиниця;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2) державний реєстратор - 2 (дві) штатні одиниці</w:t>
      </w:r>
      <w:r>
        <w:rPr>
          <w:color w:val="000000"/>
          <w:sz w:val="28"/>
          <w:szCs w:val="28"/>
          <w:lang w:val="en-US"/>
        </w:rPr>
        <w:t>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3) адміністратор - 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  <w:lang w:val="uk-UA"/>
        </w:rPr>
        <w:t xml:space="preserve">  (</w:t>
      </w:r>
      <w:r>
        <w:rPr>
          <w:rFonts w:eastAsia="Calibri"/>
          <w:color w:val="000000"/>
          <w:sz w:val="28"/>
          <w:szCs w:val="28"/>
          <w:lang w:val="uk-UA"/>
        </w:rPr>
        <w:t>шість) штатних одиниць.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5. Затвердити структуру та загальну чисельність апарату Решетилівської міської ради та її виконавчого комітету станом на 01.05.2022  в кількості 123,0 штатних одиниць згідно з додатком 1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/>
        </w:rPr>
        <w:t>Затвердити структуру та загальну чисельність відділу освіти Решетилівської міської ради станом на 01.05.2022  в кількості 23,5 штатних одиниць згідно з додатком 2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7. Затвердити структуру та загальну чисельність фінансового управління Решетилівської міської ради станом на 01.05.2022 в кількості</w:t>
      </w:r>
      <w:r>
        <w:rPr>
          <w:color w:val="CE181E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6 штатн</w:t>
      </w:r>
      <w:r>
        <w:rPr>
          <w:sz w:val="28"/>
          <w:szCs w:val="28"/>
          <w:lang w:val="uk-UA"/>
        </w:rPr>
        <w:t>их одиниць згідно з додатком 3.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8. </w:t>
      </w:r>
      <w:r>
        <w:rPr>
          <w:color w:val="000000"/>
          <w:sz w:val="28"/>
          <w:szCs w:val="28"/>
          <w:lang w:val="uk-UA"/>
        </w:rPr>
        <w:t>Затвердити загальну чисельність виконавчих органів Решетилівської міської ради  станом на 01.05.2022  в кількості 152,5 штатних одиниць згідно з додатком 4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9. Визнати таким, що втратило чинність рішення Решетилівської міської ради восьмого скликання </w:t>
      </w:r>
      <w:r>
        <w:rPr>
          <w:color w:val="000000"/>
          <w:sz w:val="28"/>
          <w:szCs w:val="28"/>
          <w:lang w:val="uk-UA"/>
        </w:rPr>
        <w:t xml:space="preserve">від 26.01.2022 № 989-18-VIII „Про затвердження структури </w:t>
      </w:r>
      <w:r>
        <w:rPr>
          <w:sz w:val="28"/>
          <w:szCs w:val="28"/>
          <w:lang w:val="uk-UA"/>
        </w:rPr>
        <w:t xml:space="preserve">виконавчих органів Решетилівської міської ради, загальної чисельності </w:t>
      </w:r>
      <w:r>
        <w:rPr>
          <w:color w:val="000000"/>
          <w:sz w:val="28"/>
          <w:szCs w:val="28"/>
          <w:lang w:val="uk-UA"/>
        </w:rPr>
        <w:t>апарату ради та її виконавчих органів”.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 А. Дядюнова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Додаток 1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Решетилівської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12 квітня</w:t>
      </w:r>
      <w:r>
        <w:rPr>
          <w:sz w:val="28"/>
          <w:szCs w:val="28"/>
          <w:lang w:val="uk-UA"/>
        </w:rPr>
        <w:t xml:space="preserve"> 2022 року №</w:t>
      </w:r>
      <w:r>
        <w:rPr>
          <w:sz w:val="28"/>
          <w:szCs w:val="28"/>
          <w:lang w:val="en-US"/>
        </w:rPr>
        <w:t>1029</w:t>
      </w:r>
      <w:r>
        <w:rPr>
          <w:sz w:val="28"/>
          <w:szCs w:val="28"/>
          <w:lang w:val="uk-UA"/>
        </w:rPr>
        <w:t>-20-VIIІ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  <w:lang w:val="uk-UA"/>
        </w:rPr>
        <w:t>(20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Структура та загальна чисельність  апарату Решетилівської міської ради  та її виконавчого комітету  станом на 01.05.2022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729" w:type="dxa"/>
        <w:jc w:val="left"/>
        <w:tblInd w:w="108" w:type="dxa"/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7654"/>
        <w:gridCol w:w="2074"/>
      </w:tblGrid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посади, структурного підрозділу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штатних           одиниць</w:t>
            </w:r>
          </w:p>
        </w:tc>
      </w:tr>
      <w:tr>
        <w:trPr>
          <w:trHeight w:val="20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Керівництво міської ради та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 питань діяльності виконавчих органів ради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Уповноважені п</w:t>
            </w:r>
            <w:r>
              <w:rPr>
                <w:b/>
                <w:bCs/>
                <w:sz w:val="28"/>
                <w:szCs w:val="28"/>
                <w:lang w:val="uk-UA"/>
              </w:rPr>
              <w:t>осадові особи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Покровського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Піщанського </w:t>
            </w:r>
            <w:r>
              <w:rPr>
                <w:color w:val="000000"/>
                <w:sz w:val="28"/>
                <w:szCs w:val="28"/>
                <w:lang w:val="uk-UA"/>
              </w:rPr>
              <w:t>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Лобачівського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Остап’євського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М’якеньківського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Шевченківського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Демидівського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>
              <w:rPr>
                <w:color w:val="000000"/>
                <w:sz w:val="28"/>
                <w:szCs w:val="28"/>
                <w:lang w:val="uk-UA"/>
              </w:rPr>
              <w:t>Потічанського старостинського округу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rFonts w:eastAsia="Calibri"/>
                <w:b/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uk-UA" w:eastAsia="en-US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rFonts w:eastAsia="Calibri"/>
                <w:b/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  <w:lang w:val="uk-UA" w:eastAsia="en-US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Структурні підрозділи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b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highlight w:val="yellow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бухгалтерського обліку, звітності та адміністративно-господарського забезпечення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– головний бухгалтер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з юридичних питань та управління комунальним майном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економічного розвитку, торгівлі та залучення інвестицій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Відділ архітектури та містобудування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земельних ресурсів та охорони навколишнього середовища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житлово-комунального господарства, транспорту, зв'язку та з питань охорони праці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 сім'ї, соціального захисту та охорони здоров'я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Відділ культури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 молоді, спорту та туризму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/>
            </w:pPr>
            <w:r>
              <w:rPr>
                <w:b/>
                <w:sz w:val="28"/>
                <w:szCs w:val="28"/>
                <w:lang w:val="uk-UA"/>
              </w:rPr>
              <w:t xml:space="preserve">Відділ  „Центр надання адміністративних послуг”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Державний реєстратор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Інспекція з благоустрою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Відділ з питань 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оборонної роботи, цивільного захисту та взаємодії з правоохоронними органами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121,0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  <w:lang w:val="uk-UA"/>
              </w:rPr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09" w:firstLine="709"/>
              <w:jc w:val="center"/>
              <w:rPr>
                <w:b/>
                <w:b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СТРУКТУРНІ ПІДРОЗДІЛИ ЗІ СТАТУСОМ ЮРИДИЧНОЇ ОСОБИ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Начальник служби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Загальна чисельність  апарату Решетилівської міської ради  та її виконавчого комітету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123,0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 xml:space="preserve">М.В. Лисенко </w:t>
      </w:r>
      <w:r>
        <w:br w:type="page"/>
      </w:r>
    </w:p>
    <w:p>
      <w:pPr>
        <w:pStyle w:val="Normal"/>
        <w:ind w:left="0" w:right="0" w:firstLine="5386"/>
        <w:jc w:val="both"/>
        <w:rPr/>
      </w:pPr>
      <w:r>
        <w:rPr>
          <w:rFonts w:cs="Times New Roman"/>
          <w:sz w:val="28"/>
          <w:szCs w:val="28"/>
          <w:lang w:val="uk-UA"/>
        </w:rPr>
        <w:t>Додаток 2</w:t>
      </w:r>
    </w:p>
    <w:p>
      <w:pPr>
        <w:pStyle w:val="Normal"/>
        <w:ind w:left="0" w:right="0" w:firstLine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рішення Решетилівської</w:t>
      </w:r>
    </w:p>
    <w:p>
      <w:pPr>
        <w:pStyle w:val="Normal"/>
        <w:ind w:left="0" w:right="0" w:firstLine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left="0" w:right="0" w:firstLine="5386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12 квітня</w:t>
      </w:r>
      <w:r>
        <w:rPr>
          <w:rFonts w:cs="Times New Roman"/>
          <w:sz w:val="28"/>
          <w:szCs w:val="28"/>
          <w:lang w:val="uk-UA"/>
        </w:rPr>
        <w:t xml:space="preserve"> 2022 року №</w:t>
      </w:r>
      <w:r>
        <w:rPr>
          <w:rFonts w:cs="Times New Roman"/>
          <w:sz w:val="28"/>
          <w:szCs w:val="28"/>
          <w:lang w:val="en-US"/>
        </w:rPr>
        <w:t>1029</w:t>
      </w:r>
      <w:r>
        <w:rPr>
          <w:rFonts w:cs="Times New Roman"/>
          <w:sz w:val="28"/>
          <w:szCs w:val="28"/>
          <w:lang w:val="uk-UA"/>
        </w:rPr>
        <w:t>-20-VIIІ</w:t>
      </w:r>
    </w:p>
    <w:p>
      <w:pPr>
        <w:pStyle w:val="Normal"/>
        <w:tabs>
          <w:tab w:val="clear" w:pos="708"/>
          <w:tab w:val="left" w:pos="1950" w:leader="none"/>
        </w:tabs>
        <w:ind w:left="0" w:right="0" w:firstLine="5386"/>
        <w:jc w:val="both"/>
        <w:rPr/>
      </w:pPr>
      <w:r>
        <w:rPr>
          <w:rFonts w:cs="Times New Roman"/>
          <w:sz w:val="28"/>
          <w:szCs w:val="28"/>
          <w:lang w:val="uk-UA"/>
        </w:rPr>
        <w:t>(20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left="0" w:right="0" w:firstLine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ind w:left="4678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та загальна чисельність 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відділу освіти Решетилівської міської ради  станом на 01.05.2022</w:t>
      </w:r>
    </w:p>
    <w:p>
      <w:pPr>
        <w:pStyle w:val="Normal"/>
        <w:ind w:left="709" w:right="0" w:firstLine="709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695" w:type="dxa"/>
        <w:jc w:val="left"/>
        <w:tblInd w:w="-136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6777"/>
        <w:gridCol w:w="2917"/>
      </w:tblGrid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посади, структурного підрозділу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штатних           одиниць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  <w:t xml:space="preserve">Начальник  відділу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  <w:t>Заступник начальника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kern w:val="2"/>
                <w:sz w:val="28"/>
                <w:szCs w:val="28"/>
                <w:lang w:val="uk-UA" w:bidi="hi-IN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І категорії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керівника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Noto Sans CJK SC Regular;Times New Roman" w:cs="Lohit Devanagari"/>
                <w:b/>
                <w:b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b/>
                <w:kern w:val="2"/>
                <w:sz w:val="28"/>
                <w:szCs w:val="28"/>
                <w:lang w:val="uk-UA" w:bidi="hi-IN"/>
              </w:rPr>
              <w:t>Служба бухгалтерського обліку та економічного планування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right="0" w:hanging="68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-227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Економіст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Noto Sans CJK SC Regular;Times New Roman" w:cs="Lohit Devanagari"/>
                <w:b/>
                <w:b/>
                <w:kern w:val="2"/>
                <w:sz w:val="28"/>
                <w:szCs w:val="28"/>
                <w:lang w:val="uk-UA" w:bidi="hi-IN"/>
              </w:rPr>
            </w:pPr>
            <w:r>
              <w:rPr>
                <w:rFonts w:eastAsia="Noto Sans CJK SC Regular;Times New Roman" w:cs="Lohit Devanagari"/>
                <w:b/>
                <w:kern w:val="2"/>
                <w:sz w:val="28"/>
                <w:szCs w:val="28"/>
                <w:lang w:val="uk-UA" w:bidi="hi-IN"/>
              </w:rPr>
              <w:t>Група господарського забезпечення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right="0" w:hanging="68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6,5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групи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автотранспортного засобу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Інженер-електронік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Загальна чисельність відділу освіти Решетилівської міської ради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23,5</w:t>
            </w:r>
          </w:p>
        </w:tc>
      </w:tr>
    </w:tbl>
    <w:p>
      <w:pPr>
        <w:pStyle w:val="Normal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ind w:left="-510" w:right="0" w:hanging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cs="Times New Roman"/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>М.В. Лисенко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Додаток 3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Решетилівської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12 квітня</w:t>
      </w:r>
      <w:r>
        <w:rPr>
          <w:sz w:val="28"/>
          <w:szCs w:val="28"/>
          <w:lang w:val="uk-UA"/>
        </w:rPr>
        <w:t xml:space="preserve"> 2022 року №</w:t>
      </w:r>
      <w:r>
        <w:rPr>
          <w:sz w:val="28"/>
          <w:szCs w:val="28"/>
          <w:lang w:val="en-US"/>
        </w:rPr>
        <w:t>1029</w:t>
      </w:r>
      <w:r>
        <w:rPr>
          <w:sz w:val="28"/>
          <w:szCs w:val="28"/>
          <w:lang w:val="uk-UA"/>
        </w:rPr>
        <w:t>-20-VIIІ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  <w:lang w:val="uk-UA"/>
        </w:rPr>
        <w:t>(20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67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Структура та загальна чисельність  фінансового управління Решетилівської міської ради  станом на </w:t>
      </w:r>
      <w:r>
        <w:rPr>
          <w:b/>
          <w:color w:val="000000"/>
          <w:sz w:val="28"/>
          <w:szCs w:val="28"/>
          <w:lang w:val="uk-UA"/>
        </w:rPr>
        <w:t>01.05.2022</w:t>
      </w:r>
    </w:p>
    <w:p>
      <w:pPr>
        <w:pStyle w:val="Normal"/>
        <w:ind w:left="709" w:firstLine="709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614" w:type="dxa"/>
        <w:jc w:val="left"/>
        <w:tblInd w:w="108" w:type="dxa"/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6625"/>
        <w:gridCol w:w="2988"/>
      </w:tblGrid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посади, структурного підрозділу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штатних           одиниць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планування доходів та економічного аналізу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- головний бухгалтер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80" w:hanging="6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Загальна чисельність фінансового управління  Решетилівської міської ради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 xml:space="preserve">М.В. Лисенко </w:t>
      </w:r>
      <w:r>
        <w:br w:type="page"/>
      </w:r>
    </w:p>
    <w:p>
      <w:pPr>
        <w:pStyle w:val="Normal"/>
        <w:ind w:firstLine="5386"/>
        <w:jc w:val="both"/>
        <w:rPr/>
      </w:pPr>
      <w:r>
        <w:rPr>
          <w:sz w:val="28"/>
          <w:szCs w:val="28"/>
          <w:lang w:val="uk-UA"/>
        </w:rPr>
        <w:t>Додаток 4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Решетилівської</w:t>
      </w:r>
    </w:p>
    <w:p>
      <w:pPr>
        <w:pStyle w:val="Normal"/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12 квітня</w:t>
      </w:r>
      <w:r>
        <w:rPr>
          <w:sz w:val="28"/>
          <w:szCs w:val="28"/>
          <w:lang w:val="uk-UA"/>
        </w:rPr>
        <w:t xml:space="preserve"> 2022 року №</w:t>
      </w:r>
      <w:r>
        <w:rPr>
          <w:sz w:val="28"/>
          <w:szCs w:val="28"/>
          <w:lang w:val="en-US"/>
        </w:rPr>
        <w:t>1029</w:t>
      </w:r>
      <w:r>
        <w:rPr>
          <w:sz w:val="28"/>
          <w:szCs w:val="28"/>
          <w:lang w:val="uk-UA"/>
        </w:rPr>
        <w:t>-20-VIIІ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/>
      </w:pPr>
      <w:r>
        <w:rPr>
          <w:sz w:val="28"/>
          <w:szCs w:val="28"/>
          <w:lang w:val="uk-UA"/>
        </w:rPr>
        <w:t>(20 позачергова сесія)</w:t>
      </w:r>
    </w:p>
    <w:p>
      <w:pPr>
        <w:pStyle w:val="Normal"/>
        <w:tabs>
          <w:tab w:val="clear" w:pos="708"/>
          <w:tab w:val="left" w:pos="1950" w:leader="none"/>
        </w:tabs>
        <w:ind w:firstLine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67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чисельність  виконавчих органів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Решетилівської міської ради   станом на 01.05.2022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775" w:type="dxa"/>
        <w:jc w:val="left"/>
        <w:tblInd w:w="55" w:type="dxa"/>
        <w:tblCellMar>
          <w:top w:w="55" w:type="dxa"/>
          <w:left w:w="25" w:type="dxa"/>
          <w:bottom w:w="55" w:type="dxa"/>
          <w:right w:w="55" w:type="dxa"/>
        </w:tblCellMar>
        <w:tblLook w:val="0000"/>
      </w:tblPr>
      <w:tblGrid>
        <w:gridCol w:w="564"/>
        <w:gridCol w:w="7198"/>
        <w:gridCol w:w="2013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val="uk-UA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виконавчих органів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Кількість штатних  одиниць</w:t>
            </w:r>
          </w:p>
        </w:tc>
      </w:tr>
      <w:tr>
        <w:trPr>
          <w:trHeight w:val="293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Апарат Решетилівської міської ради та її виконавчого комітету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123,0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Решетилівської міської ради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23,5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3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 Решетилівської міської ради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6,0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rPr>
                <w:rFonts w:ascii="Liberation Serif" w:hAnsi="Liberation Serif" w:cs="Liberation Serif"/>
                <w:color w:val="000000"/>
                <w:sz w:val="28"/>
                <w:szCs w:val="28"/>
                <w:lang w:val="uk-UA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Загальна чисельність виконавчих органів Решетилівської міської ради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152,5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709" w:firstLine="709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ind w:left="-510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ind w:left="-510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ab/>
        <w:t xml:space="preserve">М.В. Лисенко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p>
      <w:pPr>
        <w:pStyle w:val="Style3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0" w:name="__DdeLink__10815_42328833891"/>
      <w:bookmarkStart w:id="1" w:name="__DdeLink__10815_42328833891"/>
      <w:bookmarkEnd w:id="1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b/>
          <w:vanish/>
          <w:color w:val="FF0000"/>
          <w:sz w:val="16"/>
          <w:szCs w:val="16"/>
          <w:lang w:val="uk-UA"/>
        </w:rPr>
        <w:t>{num}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dc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промовчанням1"/>
    <w:qFormat/>
    <w:rsid w:val="00b33dc8"/>
    <w:rPr/>
  </w:style>
  <w:style w:type="character" w:styleId="11" w:customStyle="1">
    <w:name w:val="Основной шрифт абзаца1"/>
    <w:qFormat/>
    <w:rsid w:val="00b33dc8"/>
    <w:rPr/>
  </w:style>
  <w:style w:type="character" w:styleId="5" w:customStyle="1">
    <w:name w:val="Основной шрифт абзаца5"/>
    <w:qFormat/>
    <w:rsid w:val="00b33dc8"/>
    <w:rPr/>
  </w:style>
  <w:style w:type="character" w:styleId="4" w:customStyle="1">
    <w:name w:val="Основной шрифт абзаца4"/>
    <w:qFormat/>
    <w:rsid w:val="00b33dc8"/>
    <w:rPr/>
  </w:style>
  <w:style w:type="character" w:styleId="3" w:customStyle="1">
    <w:name w:val="Основной шрифт абзаца3"/>
    <w:qFormat/>
    <w:rsid w:val="00b33dc8"/>
    <w:rPr/>
  </w:style>
  <w:style w:type="character" w:styleId="2" w:customStyle="1">
    <w:name w:val="Основной шрифт абзаца2"/>
    <w:qFormat/>
    <w:rsid w:val="00b33dc8"/>
    <w:rPr/>
  </w:style>
  <w:style w:type="character" w:styleId="Style14" w:customStyle="1">
    <w:name w:val="Интернет-ссылка"/>
    <w:rsid w:val="00b33dc8"/>
    <w:rPr>
      <w:color w:val="0000FF"/>
      <w:u w:val="single"/>
    </w:rPr>
  </w:style>
  <w:style w:type="character" w:styleId="Style15" w:customStyle="1">
    <w:name w:val="Подзаголовок Знак"/>
    <w:qFormat/>
    <w:rsid w:val="00b33dc8"/>
    <w:rPr>
      <w:rFonts w:ascii="Cambria" w:hAnsi="Cambria" w:eastAsia="Times New Roman" w:cs="Times New Roman"/>
      <w:sz w:val="24"/>
      <w:szCs w:val="24"/>
    </w:rPr>
  </w:style>
  <w:style w:type="character" w:styleId="Style16" w:customStyle="1">
    <w:name w:val="Текст выноски Знак"/>
    <w:qFormat/>
    <w:rsid w:val="00b33dc8"/>
    <w:rPr>
      <w:rFonts w:ascii="Segoe UI" w:hAnsi="Segoe UI" w:cs="Segoe UI"/>
      <w:sz w:val="18"/>
      <w:szCs w:val="18"/>
      <w:lang w:eastAsia="zh-CN"/>
    </w:rPr>
  </w:style>
  <w:style w:type="character" w:styleId="Style17">
    <w:name w:val="Выделение"/>
    <w:qFormat/>
    <w:rsid w:val="00b33dc8"/>
    <w:rPr>
      <w:i/>
      <w:iCs/>
    </w:rPr>
  </w:style>
  <w:style w:type="character" w:styleId="Strong">
    <w:name w:val="Strong"/>
    <w:qFormat/>
    <w:rsid w:val="00b33dc8"/>
    <w:rPr>
      <w:b/>
      <w:bCs/>
    </w:rPr>
  </w:style>
  <w:style w:type="character" w:styleId="Style18" w:customStyle="1">
    <w:name w:val="Текст у виносці Знак"/>
    <w:qFormat/>
    <w:rsid w:val="00b33dc8"/>
    <w:rPr>
      <w:rFonts w:ascii="Tahoma" w:hAnsi="Tahoma" w:cs="Tahoma"/>
      <w:sz w:val="16"/>
      <w:szCs w:val="16"/>
      <w:lang w:eastAsia="zh-CN"/>
    </w:rPr>
  </w:style>
  <w:style w:type="paragraph" w:styleId="Style19" w:customStyle="1">
    <w:name w:val="Заголовок"/>
    <w:basedOn w:val="Normal"/>
    <w:next w:val="Style20"/>
    <w:qFormat/>
    <w:rsid w:val="00b33dc8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0">
    <w:name w:val="Body Text"/>
    <w:basedOn w:val="Normal"/>
    <w:rsid w:val="00b33dc8"/>
    <w:pPr>
      <w:spacing w:lineRule="auto" w:line="288" w:before="0" w:after="140"/>
    </w:pPr>
    <w:rPr/>
  </w:style>
  <w:style w:type="paragraph" w:styleId="Style21">
    <w:name w:val="List"/>
    <w:basedOn w:val="Style20"/>
    <w:rsid w:val="00b33dc8"/>
    <w:pPr/>
    <w:rPr>
      <w:rFonts w:cs="Mangal"/>
    </w:rPr>
  </w:style>
  <w:style w:type="paragraph" w:styleId="Style22" w:customStyle="1">
    <w:name w:val="Caption"/>
    <w:basedOn w:val="Normal"/>
    <w:qFormat/>
    <w:rsid w:val="00b33dc8"/>
    <w:pPr>
      <w:suppressLineNumbers/>
      <w:spacing w:before="120" w:after="120"/>
    </w:pPr>
    <w:rPr>
      <w:rFonts w:cs="Arial Unicode MS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Указатель1"/>
    <w:basedOn w:val="Normal"/>
    <w:qFormat/>
    <w:rsid w:val="00b33dc8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33dc8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Назва об'єкта1"/>
    <w:basedOn w:val="Normal"/>
    <w:qFormat/>
    <w:rsid w:val="00b33dc8"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Название объекта1"/>
    <w:basedOn w:val="Normal"/>
    <w:qFormat/>
    <w:rsid w:val="00b33dc8"/>
    <w:pPr>
      <w:suppressLineNumbers/>
      <w:spacing w:before="120" w:after="120"/>
    </w:pPr>
    <w:rPr>
      <w:rFonts w:cs="Mangal"/>
      <w:i/>
      <w:iCs/>
    </w:rPr>
  </w:style>
  <w:style w:type="paragraph" w:styleId="41" w:customStyle="1">
    <w:name w:val="Указатель4"/>
    <w:basedOn w:val="Normal"/>
    <w:qFormat/>
    <w:rsid w:val="00b33dc8"/>
    <w:pPr>
      <w:suppressLineNumbers/>
    </w:pPr>
    <w:rPr>
      <w:rFonts w:cs="Arial Unicode MS"/>
    </w:rPr>
  </w:style>
  <w:style w:type="paragraph" w:styleId="Style24" w:customStyle="1">
    <w:name w:val="Розділ"/>
    <w:basedOn w:val="Normal"/>
    <w:qFormat/>
    <w:rsid w:val="00b33dc8"/>
    <w:pPr>
      <w:suppressLineNumbers/>
      <w:spacing w:before="120" w:after="120"/>
    </w:pPr>
    <w:rPr>
      <w:rFonts w:cs="Lohit Devanagari"/>
      <w:i/>
      <w:iCs/>
    </w:rPr>
  </w:style>
  <w:style w:type="paragraph" w:styleId="Style25" w:customStyle="1">
    <w:name w:val="Покажчик"/>
    <w:basedOn w:val="Normal"/>
    <w:qFormat/>
    <w:rsid w:val="00b33dc8"/>
    <w:pPr>
      <w:suppressLineNumbers/>
    </w:pPr>
    <w:rPr>
      <w:rFonts w:cs="FreeSans"/>
    </w:rPr>
  </w:style>
  <w:style w:type="paragraph" w:styleId="31" w:customStyle="1">
    <w:name w:val="Название объекта3"/>
    <w:basedOn w:val="Normal"/>
    <w:qFormat/>
    <w:rsid w:val="00b33dc8"/>
    <w:pPr>
      <w:suppressLineNumbers/>
      <w:spacing w:before="120" w:after="120"/>
    </w:pPr>
    <w:rPr>
      <w:rFonts w:cs="Arial Unicode MS"/>
      <w:i/>
      <w:iCs/>
    </w:rPr>
  </w:style>
  <w:style w:type="paragraph" w:styleId="32" w:customStyle="1">
    <w:name w:val="Указатель3"/>
    <w:basedOn w:val="Normal"/>
    <w:qFormat/>
    <w:rsid w:val="00b33dc8"/>
    <w:pPr>
      <w:suppressLineNumbers/>
    </w:pPr>
    <w:rPr>
      <w:rFonts w:cs="Arial Unicode MS"/>
    </w:rPr>
  </w:style>
  <w:style w:type="paragraph" w:styleId="21" w:customStyle="1">
    <w:name w:val="Название объекта2"/>
    <w:basedOn w:val="Normal"/>
    <w:qFormat/>
    <w:rsid w:val="00b33dc8"/>
    <w:pPr>
      <w:suppressLineNumbers/>
      <w:spacing w:before="120" w:after="120"/>
    </w:pPr>
    <w:rPr>
      <w:rFonts w:cs="FreeSans"/>
      <w:i/>
      <w:iCs/>
    </w:rPr>
  </w:style>
  <w:style w:type="paragraph" w:styleId="15" w:customStyle="1">
    <w:name w:val="Название1"/>
    <w:basedOn w:val="Normal"/>
    <w:qFormat/>
    <w:rsid w:val="00b33dc8"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Указатель2"/>
    <w:basedOn w:val="Normal"/>
    <w:qFormat/>
    <w:rsid w:val="00b33dc8"/>
    <w:pPr>
      <w:suppressLineNumbers/>
    </w:pPr>
    <w:rPr>
      <w:rFonts w:cs="Mangal"/>
    </w:rPr>
  </w:style>
  <w:style w:type="paragraph" w:styleId="16" w:customStyle="1">
    <w:name w:val="Обычный (веб)1"/>
    <w:basedOn w:val="Normal"/>
    <w:qFormat/>
    <w:rsid w:val="00b33dc8"/>
    <w:pPr>
      <w:suppressAutoHyphens w:val="false"/>
      <w:spacing w:before="280" w:after="280"/>
    </w:pPr>
    <w:rPr/>
  </w:style>
  <w:style w:type="paragraph" w:styleId="Standard" w:customStyle="1">
    <w:name w:val="Standard"/>
    <w:qFormat/>
    <w:rsid w:val="00b33dc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uk-UA" w:eastAsia="zh-CN" w:bidi="ar-SA"/>
    </w:rPr>
  </w:style>
  <w:style w:type="paragraph" w:styleId="Style26">
    <w:name w:val="Subtitle"/>
    <w:basedOn w:val="Normal"/>
    <w:next w:val="Normal"/>
    <w:qFormat/>
    <w:rsid w:val="00b33dc8"/>
    <w:pPr>
      <w:spacing w:before="0" w:after="60"/>
      <w:jc w:val="center"/>
    </w:pPr>
    <w:rPr>
      <w:rFonts w:ascii="Cambria" w:hAnsi="Cambria"/>
    </w:rPr>
  </w:style>
  <w:style w:type="paragraph" w:styleId="17" w:customStyle="1">
    <w:name w:val="Текст выноски1"/>
    <w:basedOn w:val="Normal"/>
    <w:qFormat/>
    <w:rsid w:val="00b33dc8"/>
    <w:pPr/>
    <w:rPr>
      <w:rFonts w:ascii="Segoe UI" w:hAnsi="Segoe UI" w:cs="Segoe UI"/>
      <w:sz w:val="18"/>
      <w:szCs w:val="18"/>
    </w:rPr>
  </w:style>
  <w:style w:type="paragraph" w:styleId="18" w:customStyle="1">
    <w:name w:val="Абзац списка1"/>
    <w:basedOn w:val="Normal"/>
    <w:qFormat/>
    <w:rsid w:val="00b33dc8"/>
    <w:pPr>
      <w:spacing w:before="0" w:after="0"/>
      <w:ind w:left="720" w:hanging="0"/>
      <w:contextualSpacing/>
    </w:pPr>
    <w:rPr/>
  </w:style>
  <w:style w:type="paragraph" w:styleId="Style27" w:customStyle="1">
    <w:name w:val="Текст у вказаному форматі"/>
    <w:basedOn w:val="Normal"/>
    <w:qFormat/>
    <w:rsid w:val="00b33dc8"/>
    <w:pPr/>
    <w:rPr>
      <w:rFonts w:ascii="Liberation Mono" w:hAnsi="Liberation Mono" w:eastAsia="Noto Sans Mono CJK SC" w:cs="Liberation Mono"/>
      <w:sz w:val="20"/>
      <w:szCs w:val="20"/>
    </w:rPr>
  </w:style>
  <w:style w:type="paragraph" w:styleId="Style28" w:customStyle="1">
    <w:name w:val="Вміст таблиці"/>
    <w:basedOn w:val="Normal"/>
    <w:qFormat/>
    <w:rsid w:val="00b33dc8"/>
    <w:pPr>
      <w:suppressLineNumbers/>
    </w:pPr>
    <w:rPr/>
  </w:style>
  <w:style w:type="paragraph" w:styleId="Style29" w:customStyle="1">
    <w:name w:val="Заголовок таблиці"/>
    <w:basedOn w:val="Style28"/>
    <w:qFormat/>
    <w:rsid w:val="00b33dc8"/>
    <w:pPr>
      <w:jc w:val="center"/>
    </w:pPr>
    <w:rPr>
      <w:b/>
      <w:bCs/>
    </w:rPr>
  </w:style>
  <w:style w:type="paragraph" w:styleId="Style30" w:customStyle="1">
    <w:name w:val="Содержимое таблицы"/>
    <w:basedOn w:val="Normal"/>
    <w:qFormat/>
    <w:rsid w:val="00b33dc8"/>
    <w:pPr>
      <w:suppressLineNumbers/>
    </w:pPr>
    <w:rPr/>
  </w:style>
  <w:style w:type="paragraph" w:styleId="Style31" w:customStyle="1">
    <w:name w:val="Заголовок таблицы"/>
    <w:basedOn w:val="Style30"/>
    <w:qFormat/>
    <w:rsid w:val="00b33dc8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b33dc8"/>
    <w:pPr/>
    <w:rPr>
      <w:rFonts w:ascii="Tahoma" w:hAnsi="Tahoma" w:cs="Tahoma"/>
      <w:sz w:val="16"/>
      <w:szCs w:val="16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LibreOffice/6.3.1.2$Windows_X86_64 LibreOffice_project/b79626edf0065ac373bd1df5c28bd630b4424273</Application>
  <Pages>16</Pages>
  <Words>1089</Words>
  <Characters>7134</Characters>
  <CharactersWithSpaces>8111</CharactersWithSpaces>
  <Paragraphs>292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2021-10-21T12:33:00Z</dcterms:created>
  <dc:creator>WIN7XP</dc:creator>
  <dc:description/>
  <dc:language>uk-UA</dc:language>
  <cp:lastModifiedBy/>
  <cp:lastPrinted>2022-04-11T15:49:06Z</cp:lastPrinted>
  <dcterms:modified xsi:type="dcterms:W3CDTF">2022-04-19T08:55:17Z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