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-565150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03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en-US"/>
        </w:rPr>
        <w:t xml:space="preserve"> 75</w:t>
      </w:r>
    </w:p>
    <w:p>
      <w:pPr>
        <w:pStyle w:val="Normal"/>
        <w:rPr/>
      </w:pPr>
      <w:r>
        <w:rPr/>
      </w:r>
    </w:p>
    <w:tbl>
      <w:tblPr>
        <w:tblW w:w="94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4"/>
        <w:gridCol w:w="4470"/>
      </w:tblGrid>
      <w:tr>
        <w:trPr/>
        <w:tc>
          <w:tcPr>
            <w:tcW w:w="4994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виплату грошової допомоги 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 Москівця В.О.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470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74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заяву та подані документи Москівця В.А.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1. 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20 000,00 (двадцять тисяч) грн. Москівцю Вадиму Андрійовичу, який зареєстрований та проживає за адресою: ***Полтавської області на поховання Москівця Валентина Олександровича.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2. Контроль за виконанням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114</Words>
  <Characters>802</Characters>
  <CharactersWithSpaces>1097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2022-05-03T11:22:00Z</dcterms:created>
  <dc:creator>Лина Танько</dc:creator>
  <dc:description/>
  <dc:language>ru-RU</dc:language>
  <cp:lastModifiedBy/>
  <dcterms:modified xsi:type="dcterms:W3CDTF">2022-05-12T14:56:55Z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