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</w:t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30 червня 2022 року</w:t>
        <w:tab/>
        <w:tab/>
        <w:tab/>
        <w:tab/>
        <w:tab/>
        <w:tab/>
        <w:tab/>
        <w:tab/>
        <w:tab/>
        <w:t xml:space="preserve">№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128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Про затвердження висновків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про вартість майна для передачі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його в оренду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об'єктів оренди, затвердженою постановою Кабінету Міністрів України від 04.10.1995 № 629, рішенням третьої позачергової сесії Решетилівської міської ради восьмого скликання від 27.01.2021 № 105-3-</w:t>
      </w:r>
      <w:r>
        <w:rPr>
          <w:rFonts w:eastAsia="Calibri" w:cs="Times New Roman" w:ascii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ІІІ „Про затвердження документів щодо оренди майна Решетилівської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Затвердити висновки про вартість майна для передачі його в оренду:</w:t>
      </w:r>
    </w:p>
    <w:p>
      <w:pPr>
        <w:pStyle w:val="Normal"/>
        <w:spacing w:lineRule="auto" w:line="240" w:before="0" w:after="0"/>
        <w:ind w:firstLine="708"/>
        <w:jc w:val="both"/>
        <w:rPr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1)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нежитлове 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кімната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№ 79 загальною площею 12 кв. м., вартістю 41642,00 грн. (сорок одна тисяча шістсот сорок дві гривні 00 коп.),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 Покровська, 16, м. Решетилівка, Полтавського району</w:t>
      </w:r>
      <w:bookmarkStart w:id="0" w:name="__DdeLink__1480_2066114377"/>
      <w:r>
        <w:rPr>
          <w:rFonts w:cs="Times New Roman" w:ascii="Times New Roman" w:hAnsi="Times New Roman"/>
          <w:sz w:val="28"/>
          <w:szCs w:val="28"/>
          <w:lang w:val="uk-UA"/>
        </w:rPr>
        <w:t>;</w:t>
      </w:r>
      <w:bookmarkEnd w:id="0"/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2)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нежитлове 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кімната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24,4 кв. м., вартістю 81783,00 грн. (вісімдесят одна тисяча сімсот вісімдесят три гривні 00 коп.),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 Грушевського, 76, м. Решетилівка, Полтавського району;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3) частини даху будівлі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30 кв. м., вартістю 74189,00 грн. (сімдесят чотири тисячі сто вісімдесят дев’ять гривень 00 коп.),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 Покровська, 16, м. Решетилівка, Полтавського району;</w:t>
      </w:r>
    </w:p>
    <w:p>
      <w:pPr>
        <w:pStyle w:val="Normal"/>
        <w:spacing w:lineRule="auto" w:line="240" w:before="0" w:after="0"/>
        <w:ind w:firstLine="708"/>
        <w:jc w:val="both"/>
        <w:rPr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4)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нежитлове 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кімната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№ 92 загальною площею 11,3 кв. м., вартістю 37083,00 грн. (тридцять сім тисяч вісімдесят три гривні 00 коп.),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 Покровська, 16, м. Решетилівка, Полтавського району;</w:t>
      </w:r>
    </w:p>
    <w:p>
      <w:pPr>
        <w:pStyle w:val="Normal"/>
        <w:spacing w:lineRule="auto" w:line="240" w:before="0" w:after="0"/>
        <w:ind w:firstLine="708"/>
        <w:jc w:val="both"/>
        <w:rPr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5)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нежитлове 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кімната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№ 64 загальною площею 11,3 кв. м., вартістю 37708,00 грн. (тридцять сім тисяч сімсот вісім гривень 00 коп.),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 Покровська, 16, м. Решетилівка, Полтавського району;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6)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нежитлове  </w:t>
      </w:r>
      <w:r>
        <w:rPr>
          <w:rFonts w:ascii="Times New Roman" w:hAnsi="Times New Roman"/>
          <w:sz w:val="28"/>
          <w:szCs w:val="28"/>
          <w:lang w:val="uk-UA"/>
        </w:rPr>
        <w:t>приміщення кімната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загальною площею 10,4 кв. м., вартістю 34125,00 грн. (тридцять чотири тисячі сто двадцять п’ять гривень 00 коп.),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 Старокиївська, 6, м. Решетилівка, Полтавського району.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semiHidden="1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bidi="ar-SA" w:val="ru-R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Style17">
    <w:name w:val="List"/>
    <w:basedOn w:val="Style16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Указатель11"/>
    <w:basedOn w:val="Normal"/>
    <w:qFormat/>
    <w:pPr>
      <w:suppressLineNumbers/>
    </w:pPr>
    <w:rPr>
      <w:rFonts w:cs="Arial Unicode MS"/>
    </w:rPr>
  </w:style>
  <w:style w:type="paragraph" w:styleId="111" w:customStyle="1">
    <w:name w:val="Заголовок1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eastAsia="uk-UA" w:bidi="ar-SA" w:val="ru-RU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LibreOffice/6.3.1.2$Windows_X86_64 LibreOffice_project/b79626edf0065ac373bd1df5c28bd630b4424273</Application>
  <Pages>2</Pages>
  <Words>302</Words>
  <Characters>1938</Characters>
  <CharactersWithSpaces>2562</CharactersWithSpaces>
  <Paragraphs>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ru-RU</dc:language>
  <cp:lastModifiedBy/>
  <cp:lastPrinted>2022-06-29T08:06:00Z</cp:lastPrinted>
  <dcterms:modified xsi:type="dcterms:W3CDTF">2022-07-04T09:03:25Z</dcterms:modified>
  <cp:revision>135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5C4F25513C564611B7AF0D4984B285AF</vt:lpwstr>
  </property>
  <property fmtid="{D5CDD505-2E9C-101B-9397-08002B2CF9AE}" pid="7" name="KSOProductBuildVer">
    <vt:lpwstr>1049-11.2.0.10463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