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30 червня  2022 року                                                                   № </w:t>
      </w:r>
      <w:r>
        <w:rPr>
          <w:bCs/>
          <w:lang w:val="en-US"/>
        </w:rPr>
        <w:t>1073</w:t>
      </w:r>
      <w:r>
        <w:rPr>
          <w:bCs/>
          <w:color w:val="000000"/>
          <w:lang w:val="uk-UA"/>
        </w:rPr>
        <w:t>- 23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  <w:lang w:val="uk-UA"/>
        </w:rPr>
        <w:t xml:space="preserve"> згоди</w:t>
      </w:r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>списання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  <w:lang w:val="uk-UA"/>
        </w:rPr>
        <w:t xml:space="preserve">майна комунальної власності </w:t>
      </w:r>
    </w:p>
    <w:p>
      <w:pPr>
        <w:pStyle w:val="Normal"/>
        <w:tabs>
          <w:tab w:val="clear" w:pos="708"/>
          <w:tab w:val="left" w:pos="4080" w:leader="none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  <w:lang w:val="uk-UA"/>
        </w:rPr>
        <w:t xml:space="preserve">Решетилівської   міської </w:t>
      </w:r>
    </w:p>
    <w:p>
      <w:pPr>
        <w:pStyle w:val="Normal"/>
        <w:tabs>
          <w:tab w:val="clear" w:pos="708"/>
          <w:tab w:val="left" w:pos="4080" w:leader="none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  <w:lang w:val="uk-UA"/>
        </w:rPr>
        <w:t>територіальної   громади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HTMLPreformatted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Конституцією України, Господарським кодексом України, Законом України ,,Про місцеве самоврядування в Україні”, </w:t>
      </w:r>
      <w:bookmarkStart w:id="0" w:name="__DdeLink__69_915913486"/>
      <w:r>
        <w:rPr>
          <w:rFonts w:ascii="Times New Roman" w:hAnsi="Times New Roman"/>
          <w:sz w:val="28"/>
          <w:szCs w:val="28"/>
          <w:lang w:val="ru-RU"/>
        </w:rPr>
        <w:t>постановою Кабінету Міністрів України від 0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131</w:t>
      </w:r>
      <w:r>
        <w:rPr>
          <w:rFonts w:ascii="Times New Roman" w:hAnsi="Times New Roman"/>
          <w:sz w:val="28"/>
          <w:szCs w:val="28"/>
          <w:lang w:val="ru-RU"/>
        </w:rPr>
        <w:t xml:space="preserve">4 „Про затвердження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орядку списання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об'єктів державної власності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”</w:t>
      </w:r>
      <w:bookmarkEnd w:id="0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 xml:space="preserve">озглянувши клопотання КНП </w:t>
      </w:r>
      <w:r>
        <w:rPr>
          <w:rFonts w:ascii="Times New Roman" w:hAnsi="Times New Roman"/>
          <w:sz w:val="28"/>
          <w:szCs w:val="28"/>
          <w:lang w:val="uk-UA"/>
        </w:rPr>
        <w:t>,,Решетилівської центральної лікарні Решетилівської міської ради Полтавської області” від 24.05.2022 № 01.7-16/317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технічні висновки про непридатність майна для подальшого використання, </w:t>
      </w:r>
      <w:r>
        <w:rPr>
          <w:rFonts w:ascii="Times New Roman" w:hAnsi="Times New Roman"/>
          <w:sz w:val="28"/>
          <w:szCs w:val="28"/>
          <w:lang w:val="ru-RU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</w:t>
      </w:r>
      <w:r>
        <w:rPr>
          <w:sz w:val="28"/>
          <w:lang w:val="uk-UA"/>
        </w:rPr>
        <w:t xml:space="preserve">Надати згоду </w:t>
      </w:r>
      <w:bookmarkStart w:id="1" w:name="__DdeLink__76_3360264985"/>
      <w:r>
        <w:rPr>
          <w:sz w:val="28"/>
          <w:lang w:val="uk-UA"/>
        </w:rPr>
        <w:t>Комунальному некомерційному підприємству</w:t>
      </w:r>
      <w:bookmarkEnd w:id="1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,,Решетилівська центральна лікарня Решетилівської міської ради Полтавської області” </w:t>
      </w:r>
      <w:r>
        <w:rPr>
          <w:sz w:val="28"/>
          <w:lang w:val="uk-UA"/>
        </w:rPr>
        <w:t>на списання з балансу медичного обладнання - системи кардіо “Ритм-2000” ЕКГ та АТ, 2009 року випуску, інвентарний номер 10470637,  в зв’язку з фізичною зношеністю та непридатністю для подальшого використання.</w:t>
      </w:r>
    </w:p>
    <w:p>
      <w:pPr>
        <w:pStyle w:val="ListParagraph"/>
        <w:ind w:left="0" w:hanging="0"/>
        <w:jc w:val="both"/>
        <w:rPr/>
      </w:pPr>
      <w:r>
        <w:rPr>
          <w:sz w:val="28"/>
          <w:lang w:val="uk-UA"/>
        </w:rPr>
        <w:tab/>
        <w:t xml:space="preserve">2. Доручити директору Комунального некомерційного підприємства </w:t>
      </w:r>
      <w:r>
        <w:rPr>
          <w:sz w:val="28"/>
          <w:szCs w:val="28"/>
          <w:lang w:val="uk-UA"/>
        </w:rPr>
        <w:t xml:space="preserve">,,Решетилівська центральна лікарня Решетилівської міської ради Полтавської області” (Черкун Ю.Є.) забезпечити проведення процедури списання, згідно вимог чинного законодавства.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  </w:t>
      </w:r>
      <w:bookmarkStart w:id="2" w:name="_GoBack"/>
      <w:bookmarkEnd w:id="2"/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6"/>
    <w:qFormat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2"/>
    <w:qFormat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51176e"/>
    <w:rPr>
      <w:rFonts w:ascii="Segoe UI" w:hAnsi="Segoe UI" w:eastAsia="Times New Roman" w:cs="Segoe UI"/>
      <w:sz w:val="18"/>
      <w:szCs w:val="18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qFormat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lang w:eastAsia="ru-RU"/>
    </w:rPr>
  </w:style>
  <w:style w:type="paragraph" w:styleId="HTMLPreformatted">
    <w:name w:val="HTML Preformatted"/>
    <w:uiPriority w:val="99"/>
    <w:semiHidden/>
    <w:unhideWhenUsed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jc w:val="left"/>
    </w:pPr>
    <w:rPr>
      <w:rFonts w:ascii="SimSun" w:hAnsi="SimSun" w:eastAsia="SimSun" w:cs="Times New Roman"/>
      <w:color w:val="auto"/>
      <w:kern w:val="0"/>
      <w:sz w:val="24"/>
      <w:szCs w:val="24"/>
      <w:lang w:val="en-US" w:bidi="ar-SA" w:eastAsia="zh-CN"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6"/>
    <w:link w:val="10"/>
    <w:qFormat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51176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LibreOffice/6.3.1.2$Windows_X86_64 LibreOffice_project/b79626edf0065ac373bd1df5c28bd630b4424273</Application>
  <Pages>1</Pages>
  <Words>183</Words>
  <Characters>1419</Characters>
  <CharactersWithSpaces>1722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2022-04-27T12:22:00Z</dcterms:created>
  <dc:creator>NEC</dc:creator>
  <dc:description/>
  <dc:language>uk-UA</dc:language>
  <cp:lastModifiedBy/>
  <cp:lastPrinted>2022-06-29T08:41:00Z</cp:lastPrinted>
  <dcterms:modified xsi:type="dcterms:W3CDTF">2022-07-04T10:20:11Z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779814922C244AC6901A9248507358BE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