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32" w:rsidRDefault="008F0932">
      <w:pPr>
        <w:pStyle w:val="Standard"/>
        <w:jc w:val="center"/>
        <w:rPr>
          <w:b/>
          <w:sz w:val="12"/>
          <w:szCs w:val="12"/>
        </w:rPr>
      </w:pPr>
    </w:p>
    <w:p w:rsidR="008F0932" w:rsidRDefault="00671A20">
      <w:pPr>
        <w:pStyle w:val="Standard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2843640</wp:posOffset>
            </wp:positionH>
            <wp:positionV relativeFrom="paragraph">
              <wp:posOffset>-608400</wp:posOffset>
            </wp:positionV>
            <wp:extent cx="433079" cy="614160"/>
            <wp:effectExtent l="0" t="0" r="5071" b="0"/>
            <wp:wrapTopAndBottom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986" t="-698" r="-986" b="-698"/>
                    <a:stretch>
                      <a:fillRect/>
                    </a:stretch>
                  </pic:blipFill>
                  <pic:spPr>
                    <a:xfrm>
                      <a:off x="0" y="0"/>
                      <a:ext cx="433079" cy="614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F0932" w:rsidRDefault="00671A2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8F0932" w:rsidRDefault="00671A2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8F0932" w:rsidRDefault="00671A2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8F0932" w:rsidRDefault="008F0932">
      <w:pPr>
        <w:pStyle w:val="Standard"/>
        <w:jc w:val="center"/>
        <w:rPr>
          <w:b/>
          <w:sz w:val="28"/>
          <w:szCs w:val="28"/>
        </w:rPr>
      </w:pPr>
    </w:p>
    <w:p w:rsidR="008F0932" w:rsidRDefault="00671A2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F0932" w:rsidRDefault="008F0932">
      <w:pPr>
        <w:pStyle w:val="Standard"/>
        <w:rPr>
          <w:b/>
          <w:sz w:val="28"/>
          <w:szCs w:val="28"/>
        </w:rPr>
      </w:pPr>
    </w:p>
    <w:p w:rsidR="008F0932" w:rsidRDefault="00671A20">
      <w:pPr>
        <w:pStyle w:val="Standard"/>
      </w:pPr>
      <w:r>
        <w:rPr>
          <w:sz w:val="28"/>
          <w:szCs w:val="28"/>
        </w:rPr>
        <w:t>12 липня 2022 року                                                                                          № 133</w:t>
      </w:r>
    </w:p>
    <w:p w:rsidR="008F0932" w:rsidRDefault="008F0932">
      <w:pPr>
        <w:pStyle w:val="Standard"/>
        <w:rPr>
          <w:sz w:val="28"/>
          <w:szCs w:val="28"/>
        </w:rPr>
      </w:pPr>
    </w:p>
    <w:p w:rsidR="008F0932" w:rsidRDefault="00671A2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 затвердження Переліку видів</w:t>
      </w:r>
    </w:p>
    <w:p w:rsidR="008F0932" w:rsidRDefault="00671A20">
      <w:pPr>
        <w:pStyle w:val="Standard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громадських робіт</w:t>
      </w:r>
      <w:r>
        <w:rPr>
          <w:sz w:val="28"/>
          <w:szCs w:val="28"/>
        </w:rPr>
        <w:t xml:space="preserve"> на 2022 рік,</w:t>
      </w:r>
    </w:p>
    <w:p w:rsidR="008F0932" w:rsidRDefault="00671A2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що виконуватимуться безробітними</w:t>
      </w:r>
    </w:p>
    <w:p w:rsidR="008F0932" w:rsidRDefault="00671A2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особами, які направлені центром зайнятості</w:t>
      </w:r>
      <w:bookmarkStart w:id="0" w:name="__DdeLink__2724_1157231421"/>
      <w:bookmarkEnd w:id="0"/>
    </w:p>
    <w:p w:rsidR="008F0932" w:rsidRDefault="008F0932">
      <w:pPr>
        <w:pStyle w:val="Standard"/>
        <w:rPr>
          <w:sz w:val="28"/>
          <w:szCs w:val="28"/>
        </w:rPr>
      </w:pPr>
    </w:p>
    <w:p w:rsidR="008F0932" w:rsidRDefault="00671A20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Керуючись підпунктом 17 пункту „б” частини першої статті 34 Закону України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місцеве самоврядування в Україні”, з метою організації і проведення громадських робіт для зареєстрованих безробітних осіб, які перебувають на обліку в Решетилівській філії Полтавського обласного центру зайнятості,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8F0932" w:rsidRDefault="00671A2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8F0932" w:rsidRDefault="008F0932">
      <w:pPr>
        <w:pStyle w:val="Standard"/>
        <w:jc w:val="both"/>
        <w:rPr>
          <w:sz w:val="28"/>
          <w:szCs w:val="28"/>
        </w:rPr>
      </w:pPr>
    </w:p>
    <w:p w:rsidR="008F0932" w:rsidRDefault="00671A2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Затвердити Перелік видів громадських робіт на 2022 рік, що виконуватимуться безробітними особами, які направлені центром зайнятості (додається).</w:t>
      </w:r>
    </w:p>
    <w:p w:rsidR="008F0932" w:rsidRDefault="00671A2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Рішення виконавчого комітету Решетилівської міської ради від 29.12.2021  № 390 ,,Про затвердження Переліку об’єктів та видів </w:t>
      </w:r>
      <w:r>
        <w:rPr>
          <w:sz w:val="28"/>
          <w:szCs w:val="28"/>
          <w:shd w:val="clear" w:color="auto" w:fill="FFFFFF"/>
        </w:rPr>
        <w:t>громадських робіт</w:t>
      </w:r>
      <w:r>
        <w:rPr>
          <w:sz w:val="28"/>
          <w:szCs w:val="28"/>
        </w:rPr>
        <w:t xml:space="preserve"> на 2022 рік,безробітними особами, що направлені центром зайнятості” визнати таким, що втратило чинність.</w:t>
      </w:r>
    </w:p>
    <w:p w:rsidR="008F0932" w:rsidRDefault="008F0932">
      <w:pPr>
        <w:pStyle w:val="Standard"/>
        <w:jc w:val="both"/>
        <w:rPr>
          <w:sz w:val="28"/>
          <w:szCs w:val="28"/>
        </w:rPr>
      </w:pPr>
    </w:p>
    <w:p w:rsidR="008F0932" w:rsidRDefault="008F0932">
      <w:pPr>
        <w:pStyle w:val="Standard"/>
        <w:jc w:val="both"/>
        <w:rPr>
          <w:sz w:val="28"/>
          <w:szCs w:val="28"/>
        </w:rPr>
      </w:pPr>
    </w:p>
    <w:p w:rsidR="008F0932" w:rsidRDefault="008F0932">
      <w:pPr>
        <w:pStyle w:val="Standard"/>
        <w:jc w:val="both"/>
        <w:rPr>
          <w:rFonts w:cs="Times New Roman"/>
          <w:sz w:val="28"/>
          <w:szCs w:val="28"/>
        </w:rPr>
      </w:pPr>
    </w:p>
    <w:p w:rsidR="008F0932" w:rsidRDefault="008F0932">
      <w:pPr>
        <w:pStyle w:val="Standard"/>
        <w:jc w:val="both"/>
        <w:rPr>
          <w:rFonts w:cs="Times New Roman"/>
          <w:sz w:val="28"/>
          <w:szCs w:val="28"/>
        </w:rPr>
      </w:pPr>
    </w:p>
    <w:p w:rsidR="008F0932" w:rsidRDefault="00671A2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О.А </w:t>
      </w:r>
      <w:proofErr w:type="spellStart"/>
      <w:r>
        <w:rPr>
          <w:rFonts w:cs="Times New Roman"/>
          <w:sz w:val="28"/>
          <w:szCs w:val="28"/>
        </w:rPr>
        <w:t>Дядюнова</w:t>
      </w:r>
      <w:proofErr w:type="spellEnd"/>
    </w:p>
    <w:p w:rsidR="008F0932" w:rsidRDefault="008F0932">
      <w:pPr>
        <w:pStyle w:val="Standard"/>
        <w:jc w:val="both"/>
        <w:rPr>
          <w:rFonts w:cs="Times New Roman"/>
          <w:sz w:val="28"/>
          <w:szCs w:val="28"/>
        </w:rPr>
      </w:pPr>
    </w:p>
    <w:p w:rsidR="008F0932" w:rsidRDefault="008F0932">
      <w:pPr>
        <w:pStyle w:val="Standard"/>
        <w:jc w:val="both"/>
        <w:rPr>
          <w:rFonts w:cs="Times New Roman"/>
          <w:sz w:val="28"/>
          <w:szCs w:val="28"/>
        </w:rPr>
      </w:pPr>
    </w:p>
    <w:p w:rsidR="008F0932" w:rsidRDefault="008F0932">
      <w:pPr>
        <w:pStyle w:val="Standard"/>
        <w:jc w:val="both"/>
        <w:rPr>
          <w:rFonts w:cs="Times New Roman"/>
          <w:sz w:val="28"/>
          <w:szCs w:val="28"/>
        </w:rPr>
      </w:pPr>
    </w:p>
    <w:p w:rsidR="008F0932" w:rsidRDefault="008F0932">
      <w:pPr>
        <w:pStyle w:val="Standard"/>
        <w:tabs>
          <w:tab w:val="left" w:pos="288"/>
        </w:tabs>
        <w:jc w:val="both"/>
        <w:rPr>
          <w:sz w:val="28"/>
          <w:szCs w:val="28"/>
        </w:rPr>
      </w:pPr>
    </w:p>
    <w:p w:rsidR="008F0932" w:rsidRDefault="008F0932">
      <w:pPr>
        <w:pStyle w:val="Standard"/>
        <w:tabs>
          <w:tab w:val="left" w:pos="288"/>
        </w:tabs>
        <w:jc w:val="both"/>
        <w:rPr>
          <w:sz w:val="28"/>
          <w:szCs w:val="28"/>
        </w:rPr>
      </w:pPr>
    </w:p>
    <w:p w:rsidR="008F0932" w:rsidRDefault="008F0932">
      <w:pPr>
        <w:pStyle w:val="Standard"/>
        <w:tabs>
          <w:tab w:val="left" w:pos="288"/>
        </w:tabs>
        <w:jc w:val="both"/>
      </w:pPr>
    </w:p>
    <w:p w:rsidR="008F0932" w:rsidRDefault="008F0932">
      <w:pPr>
        <w:pStyle w:val="Standard"/>
        <w:ind w:firstLine="708"/>
        <w:jc w:val="both"/>
        <w:rPr>
          <w:sz w:val="28"/>
          <w:szCs w:val="28"/>
        </w:rPr>
      </w:pPr>
    </w:p>
    <w:p w:rsidR="008F0932" w:rsidRDefault="008F0932">
      <w:pPr>
        <w:pStyle w:val="Standard"/>
        <w:ind w:firstLine="708"/>
        <w:jc w:val="both"/>
        <w:rPr>
          <w:sz w:val="28"/>
          <w:szCs w:val="28"/>
        </w:rPr>
      </w:pPr>
    </w:p>
    <w:p w:rsidR="008F0932" w:rsidRDefault="008F0932">
      <w:pPr>
        <w:pStyle w:val="Standard"/>
        <w:ind w:firstLine="708"/>
        <w:jc w:val="both"/>
        <w:rPr>
          <w:sz w:val="28"/>
          <w:szCs w:val="28"/>
        </w:rPr>
      </w:pPr>
    </w:p>
    <w:p w:rsidR="008F0932" w:rsidRDefault="008F0932">
      <w:pPr>
        <w:pStyle w:val="Standard"/>
        <w:ind w:firstLine="708"/>
        <w:jc w:val="both"/>
        <w:rPr>
          <w:sz w:val="28"/>
          <w:szCs w:val="28"/>
        </w:rPr>
      </w:pPr>
    </w:p>
    <w:p w:rsidR="008F0932" w:rsidRDefault="008F0932">
      <w:pPr>
        <w:pStyle w:val="Standard"/>
        <w:ind w:firstLine="708"/>
        <w:jc w:val="both"/>
        <w:rPr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2"/>
        <w:gridCol w:w="2245"/>
        <w:gridCol w:w="2260"/>
        <w:gridCol w:w="2881"/>
      </w:tblGrid>
      <w:tr w:rsidR="008F0932">
        <w:tc>
          <w:tcPr>
            <w:tcW w:w="2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932" w:rsidRDefault="008F0932">
            <w:pPr>
              <w:pStyle w:val="TableContents"/>
            </w:pPr>
          </w:p>
        </w:tc>
        <w:tc>
          <w:tcPr>
            <w:tcW w:w="22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932" w:rsidRDefault="008F0932">
            <w:pPr>
              <w:pStyle w:val="TableContents"/>
            </w:pPr>
          </w:p>
        </w:tc>
        <w:tc>
          <w:tcPr>
            <w:tcW w:w="2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932" w:rsidRDefault="008F0932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932" w:rsidRDefault="00671A2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8F0932" w:rsidRDefault="00671A2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виконавчого комітету міської ради</w:t>
            </w:r>
          </w:p>
          <w:p w:rsidR="008F0932" w:rsidRPr="00524D16" w:rsidRDefault="00671A20">
            <w:pPr>
              <w:pStyle w:val="TableContents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12.07.2022  №</w:t>
            </w:r>
            <w:r w:rsidR="00524D16">
              <w:rPr>
                <w:sz w:val="28"/>
                <w:szCs w:val="28"/>
                <w:lang w:val="en-US"/>
              </w:rPr>
              <w:t xml:space="preserve"> 133</w:t>
            </w:r>
            <w:r w:rsidR="00601152">
              <w:rPr>
                <w:sz w:val="28"/>
                <w:szCs w:val="28"/>
                <w:lang w:val="en-US"/>
              </w:rPr>
              <w:t xml:space="preserve"> </w:t>
            </w:r>
            <w:bookmarkStart w:id="1" w:name="_GoBack"/>
            <w:bookmarkEnd w:id="1"/>
          </w:p>
        </w:tc>
      </w:tr>
    </w:tbl>
    <w:p w:rsidR="008F0932" w:rsidRDefault="008F0932">
      <w:pPr>
        <w:pStyle w:val="Standard"/>
        <w:jc w:val="both"/>
        <w:rPr>
          <w:rFonts w:cs="Times New Roman"/>
          <w:sz w:val="28"/>
          <w:szCs w:val="28"/>
        </w:rPr>
      </w:pPr>
    </w:p>
    <w:p w:rsidR="008F0932" w:rsidRDefault="00671A20">
      <w:pPr>
        <w:pStyle w:val="Standard"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Перелік </w:t>
      </w:r>
      <w:r>
        <w:rPr>
          <w:b/>
          <w:bCs/>
          <w:sz w:val="28"/>
          <w:szCs w:val="28"/>
        </w:rPr>
        <w:t xml:space="preserve">видів </w:t>
      </w:r>
      <w:r>
        <w:rPr>
          <w:b/>
          <w:bCs/>
          <w:sz w:val="28"/>
          <w:szCs w:val="28"/>
          <w:shd w:val="clear" w:color="auto" w:fill="FFFFFF"/>
        </w:rPr>
        <w:t>громадських робіт</w:t>
      </w:r>
      <w:r>
        <w:rPr>
          <w:b/>
          <w:bCs/>
          <w:sz w:val="28"/>
          <w:szCs w:val="28"/>
        </w:rPr>
        <w:t xml:space="preserve"> на 2022 рік, що виконуватимуться безробітними особами, які направлені центром зайнятості</w:t>
      </w:r>
    </w:p>
    <w:p w:rsidR="008F0932" w:rsidRDefault="008F0932">
      <w:pPr>
        <w:pStyle w:val="Standard"/>
        <w:jc w:val="center"/>
        <w:rPr>
          <w:sz w:val="28"/>
          <w:szCs w:val="28"/>
        </w:rPr>
      </w:pPr>
    </w:p>
    <w:p w:rsidR="008F0932" w:rsidRDefault="00671A2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1.Екологічний  захист  навколишнього    середовища,  впорядкування кладовищ;</w:t>
      </w:r>
    </w:p>
    <w:p w:rsidR="008F0932" w:rsidRDefault="00671A20">
      <w:pPr>
        <w:pStyle w:val="Standard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Підсобні та ремонтні роботи при проведенні ремонту об’єктів охорони  здоров’я та об’єктів соціальної сфери;</w:t>
      </w:r>
    </w:p>
    <w:p w:rsidR="008F0932" w:rsidRDefault="00671A2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Догляд за особами похилого віку та інвалідами;</w:t>
      </w:r>
    </w:p>
    <w:p w:rsidR="008F0932" w:rsidRDefault="00671A2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Впорядкування територій населених пунктів з метою ліквідації наслідків надзвичайних ситуацій, визнаних рішеннями органів виконавчої влади;</w:t>
      </w:r>
    </w:p>
    <w:p w:rsidR="008F0932" w:rsidRDefault="00671A2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Впорядкування місць меморіального поховання, які мають офіційний статус;</w:t>
      </w:r>
    </w:p>
    <w:p w:rsidR="008F0932" w:rsidRDefault="00671A2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Підсобні роботи з відновлення пам’яток архітектури, історії та культури;</w:t>
      </w:r>
    </w:p>
    <w:p w:rsidR="008F0932" w:rsidRDefault="00671A2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Підсобні роботи у ремонті приватних житлових будинків одиноких осіб з числа ветеранів війни та інвалідів, учасників АТО, ООС та їх сімей, що проводяться за рішеннями сільської ради;</w:t>
      </w:r>
    </w:p>
    <w:p w:rsidR="008F0932" w:rsidRDefault="00671A20">
      <w:pPr>
        <w:pStyle w:val="Standard"/>
        <w:jc w:val="both"/>
      </w:pPr>
      <w:r>
        <w:rPr>
          <w:sz w:val="28"/>
          <w:szCs w:val="28"/>
        </w:rPr>
        <w:t xml:space="preserve">    8.  Надання допомоги сім’ям, члени яких загинули, постраждали в антитерористичній операції,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</w:t>
      </w:r>
      <w:r>
        <w:rPr>
          <w:sz w:val="28"/>
          <w:szCs w:val="28"/>
          <w:lang w:val="ru-RU"/>
        </w:rPr>
        <w:t>єднаних</w:t>
      </w:r>
      <w:proofErr w:type="spellEnd"/>
      <w:r>
        <w:rPr>
          <w:sz w:val="28"/>
          <w:szCs w:val="28"/>
          <w:lang w:val="ru-RU"/>
        </w:rPr>
        <w:t xml:space="preserve"> сил,</w:t>
      </w:r>
      <w:r>
        <w:rPr>
          <w:sz w:val="28"/>
          <w:szCs w:val="28"/>
        </w:rPr>
        <w:t xml:space="preserve"> та зазнали негативного впливу внаслідок збройного конфлікту;</w:t>
      </w:r>
    </w:p>
    <w:p w:rsidR="008F0932" w:rsidRDefault="00671A2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Інформування населення щодо отримання житлових субсидій та робота з документами;</w:t>
      </w:r>
    </w:p>
    <w:p w:rsidR="008F0932" w:rsidRDefault="00671A2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Надання послуг із супроводу, догляду, обслуговування, соціально-медичного патронажу осіб з інвалідністю;</w:t>
      </w:r>
    </w:p>
    <w:p w:rsidR="008F0932" w:rsidRDefault="00671A2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Виконання    підсобних  робіт до опалювального періоду та в опалювальний період для дошкільних та інших навчальних закладів,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охорони здоров’я;</w:t>
      </w:r>
    </w:p>
    <w:p w:rsidR="008F0932" w:rsidRDefault="00671A2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Роботи з соціально вразливими верстами населення, інші роботи соціального напрямку;</w:t>
      </w:r>
    </w:p>
    <w:p w:rsidR="008F0932" w:rsidRDefault="00671A2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Підсобні роботи при ремонті або реконструкції об’єктів соціальної сфери (для дошкільних та інших навчальних закладів,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охорони здоров’я, будинків інтернатів для громадян похилого віку та інвалідів, </w:t>
      </w:r>
      <w:proofErr w:type="spellStart"/>
      <w:r>
        <w:rPr>
          <w:sz w:val="28"/>
          <w:szCs w:val="28"/>
        </w:rPr>
        <w:t>ФПів</w:t>
      </w:r>
      <w:proofErr w:type="spellEnd"/>
      <w:r>
        <w:rPr>
          <w:sz w:val="28"/>
          <w:szCs w:val="28"/>
        </w:rPr>
        <w:t>, клубів, стадіонів та інших).</w:t>
      </w:r>
    </w:p>
    <w:p w:rsidR="008F0932" w:rsidRDefault="008F0932">
      <w:pPr>
        <w:pStyle w:val="Standard"/>
        <w:ind w:firstLine="567"/>
        <w:jc w:val="both"/>
        <w:rPr>
          <w:sz w:val="28"/>
          <w:szCs w:val="28"/>
        </w:rPr>
      </w:pPr>
    </w:p>
    <w:p w:rsidR="008F0932" w:rsidRDefault="008F0932">
      <w:pPr>
        <w:pStyle w:val="Standard"/>
        <w:ind w:firstLine="567"/>
        <w:jc w:val="both"/>
        <w:rPr>
          <w:sz w:val="28"/>
          <w:szCs w:val="28"/>
        </w:rPr>
      </w:pPr>
    </w:p>
    <w:p w:rsidR="008F0932" w:rsidRDefault="00671A2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8F0932" w:rsidRDefault="00671A2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соціального захисту та охорони здоров’я                                 Д.С. </w:t>
      </w:r>
      <w:proofErr w:type="spellStart"/>
      <w:r>
        <w:rPr>
          <w:rFonts w:cs="Times New Roman"/>
          <w:sz w:val="28"/>
          <w:szCs w:val="28"/>
        </w:rPr>
        <w:t>Момот</w:t>
      </w:r>
      <w:proofErr w:type="spellEnd"/>
    </w:p>
    <w:p w:rsidR="008F0932" w:rsidRDefault="008F0932">
      <w:pPr>
        <w:pStyle w:val="Standard"/>
        <w:jc w:val="center"/>
      </w:pPr>
    </w:p>
    <w:sectPr w:rsidR="008F0932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B2" w:rsidRDefault="00D17DB2">
      <w:r>
        <w:separator/>
      </w:r>
    </w:p>
  </w:endnote>
  <w:endnote w:type="continuationSeparator" w:id="0">
    <w:p w:rsidR="00D17DB2" w:rsidRDefault="00D1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B2" w:rsidRDefault="00D17DB2">
      <w:r>
        <w:rPr>
          <w:color w:val="000000"/>
        </w:rPr>
        <w:separator/>
      </w:r>
    </w:p>
  </w:footnote>
  <w:footnote w:type="continuationSeparator" w:id="0">
    <w:p w:rsidR="00D17DB2" w:rsidRDefault="00D1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E98"/>
    <w:multiLevelType w:val="multilevel"/>
    <w:tmpl w:val="0422D8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4D5841"/>
    <w:multiLevelType w:val="multilevel"/>
    <w:tmpl w:val="F10C1D6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932"/>
    <w:rsid w:val="00524D16"/>
    <w:rsid w:val="00601152"/>
    <w:rsid w:val="00671A20"/>
    <w:rsid w:val="008F0932"/>
    <w:rsid w:val="00D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widowControl w:val="0"/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Arial Unicode MS"/>
      <w:kern w:val="3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next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index heading"/>
    <w:basedOn w:val="Standard"/>
    <w:pPr>
      <w:suppressLineNumbers/>
    </w:pPr>
    <w:rPr>
      <w:rFonts w:cs="Lucida Sans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111">
    <w:name w:val="Указатель111"/>
    <w:basedOn w:val="Standard"/>
    <w:pPr>
      <w:suppressLineNumbers/>
    </w:pPr>
    <w:rPr>
      <w:rFonts w:cs="Lucida Sans"/>
    </w:rPr>
  </w:style>
  <w:style w:type="paragraph" w:customStyle="1" w:styleId="11">
    <w:name w:val="Указатель1"/>
    <w:basedOn w:val="Standard"/>
    <w:pPr>
      <w:suppressLineNumbers/>
    </w:pPr>
  </w:style>
  <w:style w:type="paragraph" w:customStyle="1" w:styleId="110">
    <w:name w:val="Указатель11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</w:pPr>
    <w:rPr>
      <w:rFonts w:eastAsia="Times New Roman" w:cs="Times New Roman"/>
      <w:szCs w:val="24"/>
      <w:lang w:val="en-US" w:eastAsia="zh-CN"/>
    </w:rPr>
  </w:style>
  <w:style w:type="paragraph" w:styleId="a7">
    <w:name w:val="List Paragraph"/>
    <w:basedOn w:val="Standard"/>
    <w:pPr>
      <w:ind w:left="720"/>
    </w:pPr>
    <w:rPr>
      <w:rFonts w:cs="Mangal"/>
      <w:szCs w:val="21"/>
    </w:rPr>
  </w:style>
  <w:style w:type="character" w:styleId="a8">
    <w:name w:val="Placeholder Text"/>
    <w:basedOn w:val="a0"/>
    <w:rPr>
      <w:color w:val="808080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widowControl w:val="0"/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Arial Unicode MS"/>
      <w:kern w:val="3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next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index heading"/>
    <w:basedOn w:val="Standard"/>
    <w:pPr>
      <w:suppressLineNumbers/>
    </w:pPr>
    <w:rPr>
      <w:rFonts w:cs="Lucida Sans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111">
    <w:name w:val="Указатель111"/>
    <w:basedOn w:val="Standard"/>
    <w:pPr>
      <w:suppressLineNumbers/>
    </w:pPr>
    <w:rPr>
      <w:rFonts w:cs="Lucida Sans"/>
    </w:rPr>
  </w:style>
  <w:style w:type="paragraph" w:customStyle="1" w:styleId="11">
    <w:name w:val="Указатель1"/>
    <w:basedOn w:val="Standard"/>
    <w:pPr>
      <w:suppressLineNumbers/>
    </w:pPr>
  </w:style>
  <w:style w:type="paragraph" w:customStyle="1" w:styleId="110">
    <w:name w:val="Указатель11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</w:pPr>
    <w:rPr>
      <w:rFonts w:eastAsia="Times New Roman" w:cs="Times New Roman"/>
      <w:szCs w:val="24"/>
      <w:lang w:val="en-US" w:eastAsia="zh-CN"/>
    </w:rPr>
  </w:style>
  <w:style w:type="paragraph" w:styleId="a7">
    <w:name w:val="List Paragraph"/>
    <w:basedOn w:val="Standard"/>
    <w:pPr>
      <w:ind w:left="720"/>
    </w:pPr>
    <w:rPr>
      <w:rFonts w:cs="Mangal"/>
      <w:szCs w:val="21"/>
    </w:rPr>
  </w:style>
  <w:style w:type="character" w:styleId="a8">
    <w:name w:val="Placeholder Text"/>
    <w:basedOn w:val="a0"/>
    <w:rPr>
      <w:color w:val="808080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1936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4</cp:revision>
  <cp:lastPrinted>2022-07-12T08:55:00Z</cp:lastPrinted>
  <dcterms:created xsi:type="dcterms:W3CDTF">2022-07-11T10:19:00Z</dcterms:created>
  <dcterms:modified xsi:type="dcterms:W3CDTF">2022-07-12T07:08:00Z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