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2795905</wp:posOffset>
            </wp:positionH>
            <wp:positionV relativeFrom="paragraph">
              <wp:posOffset>-36195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28 липня 2022 року                                                                                          № 145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протоколів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електронних аукціонів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firstLine="709"/>
        <w:jc w:val="both"/>
        <w:textAlignment w:val="auto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0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jc w:val="both"/>
        <w:textAlignment w:val="auto"/>
        <w:rPr/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widowControl/>
        <w:overflowPunct w:val="false"/>
        <w:bidi w:val="0"/>
        <w:snapToGrid w:val="true"/>
        <w:spacing w:lineRule="auto" w:line="240" w:beforeAutospacing="0" w:before="0" w:afterAutospacing="0" w:after="0"/>
        <w:jc w:val="both"/>
        <w:textAlignment w:val="auto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Autospacing="0" w:before="0" w:afterAutospacing="0" w:after="0"/>
        <w:jc w:val="both"/>
        <w:textAlignment w:val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 З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атвердити протокол електронного аукціону від 24 липня 2022 року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zh-CN" w:eastAsia="zh-CN"/>
        </w:rPr>
        <w:t>№ LLE001-UA-20220704-68430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zh-CN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про визнання переможцем електронного аукціону на право оренди нежитлового приміщення,  розташован</w:t>
      </w:r>
      <w:r>
        <w:rPr>
          <w:rFonts w:cs="Times New Roman" w:ascii="Times New Roman" w:hAnsi="Times New Roman"/>
          <w:sz w:val="28"/>
          <w:szCs w:val="28"/>
          <w:lang w:val="uk-UA"/>
        </w:rPr>
        <w:t>ого за адресою: вул. Грушевського, 76 в м. Решетилівка - фізичну особу-підприємця Стодуха Дмитра Івановича.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Autospacing="0" w:before="0" w:afterAutospacing="0" w:after="0"/>
        <w:jc w:val="both"/>
        <w:textAlignment w:val="auto"/>
        <w:outlineLvl w:val="1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2. Затвердити протокол електронного аукціону від 25 липня 2022 року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zh-CN" w:eastAsia="zh-CN"/>
        </w:rPr>
        <w:t>№ LLE001-UA-20220705-45036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про визнання переможцем електронного аукціону на право оренди нежитлового приміщення кімнати № 64, розташованої за адресою: вул. Покровська, 16 в м. Решетилівка - Науково - виробниче товариство з обмеженою відповідальністю “КСК-ІНВЕСТ”.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tabs>
          <w:tab w:val="clear" w:pos="708"/>
          <w:tab w:val="left" w:pos="284" w:leader="none"/>
        </w:tabs>
        <w:overflowPunct w:val="false"/>
        <w:bidi w:val="0"/>
        <w:snapToGrid w:val="true"/>
        <w:spacing w:lineRule="auto" w:line="240" w:beforeAutospacing="0" w:before="0" w:afterAutospacing="0" w:after="0"/>
        <w:jc w:val="both"/>
        <w:textAlignment w:val="auto"/>
        <w:outlineLvl w:val="1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ab/>
        <w:tab/>
        <w:t xml:space="preserve">3. Затвердити протокол електронного аукціону від 25 липня 2022 року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№ LLE001-UA-20220705-24433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про визнання переможцем електронного аукціону на право оренди частини даху загальною площею 30 кв. м., будівлі громадського будинку, розташованого за адресою: вул. Покровська, 16 в м. Решетилівка - Приватне акціонерне товариство “КИЇВСТАР”.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Autospacing="0" w:before="0" w:afterAutospacing="0" w:after="0"/>
        <w:jc w:val="both"/>
        <w:textAlignment w:val="auto"/>
        <w:outlineLvl w:val="1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ab/>
        <w:t xml:space="preserve">4. Затвердити протокол електронного аукціону від 25 липня 2022 року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zh-CN" w:eastAsia="zh-CN"/>
        </w:rPr>
        <w:t>№ LLE001-UA-20220704-41167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zh-CN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про визнання переможцем електронного аукціону на право оренди нежитлового приміщення кімнати № 1, розташованої за адресою: вул. Старокиївська, 6 в м. Решетилівка - Лазаренко Інну Володимирівну.</w:t>
      </w:r>
    </w:p>
    <w:p>
      <w:pPr>
        <w:pStyle w:val="Normal"/>
        <w:keepNext w:val="false"/>
        <w:keepLines w:val="false"/>
        <w:pageBreakBefore w:val="false"/>
        <w:widowControl/>
        <w:tabs>
          <w:tab w:val="clear" w:pos="708"/>
          <w:tab w:val="left" w:pos="709" w:leader="none"/>
        </w:tabs>
        <w:overflowPunct w:val="false"/>
        <w:bidi w:val="0"/>
        <w:snapToGrid w:val="true"/>
        <w:spacing w:lineRule="auto" w:line="240" w:beforeAutospacing="0" w:before="0" w:afterAutospacing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5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Відділу з юридичних питань та управління комунальним майном виконавчого комітету міської ради (Колотій Н.Ю.) провести процедуру  укладення договорів оренди з переможцями аукціонів.  </w:t>
      </w:r>
      <w:bookmarkStart w:id="1" w:name="_GoBack"/>
      <w:bookmarkEnd w:id="1"/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1"/>
      <w:bookmarkEnd w:id="2"/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>О.А.Дядюнова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13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 w:customStyle="1">
    <w:name w:val="Заголовок"/>
    <w:basedOn w:val="Normal"/>
    <w:next w:val="Style16"/>
    <w:uiPriority w:val="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uiPriority w:val="0"/>
    <w:qFormat/>
    <w:pPr>
      <w:spacing w:before="0" w:after="140"/>
    </w:pPr>
    <w:rPr/>
  </w:style>
  <w:style w:type="paragraph" w:styleId="Style17">
    <w:name w:val="List"/>
    <w:basedOn w:val="Style16"/>
    <w:uiPriority w:val="0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uiPriority w:val="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4" w:customStyle="1">
    <w:name w:val="Указатель14"/>
    <w:basedOn w:val="Normal"/>
    <w:uiPriority w:val="0"/>
    <w:qFormat/>
    <w:pPr>
      <w:suppressLineNumbers/>
    </w:pPr>
    <w:rPr>
      <w:rFonts w:cs="Lucida Sans"/>
    </w:rPr>
  </w:style>
  <w:style w:type="paragraph" w:styleId="13" w:customStyle="1">
    <w:name w:val="Указатель13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" w:customStyle="1">
    <w:name w:val="Заголовок1"/>
    <w:basedOn w:val="Normal"/>
    <w:next w:val="Style16"/>
    <w:uiPriority w:val="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2" w:customStyle="1">
    <w:name w:val="Указатель12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1"/>
    <w:basedOn w:val="Normal"/>
    <w:next w:val="Style16"/>
    <w:uiPriority w:val="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1" w:customStyle="1">
    <w:name w:val="Указатель11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5" w:customStyle="1">
    <w:name w:val="Указатель1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6" w:customStyle="1">
    <w:name w:val="Название объекта1"/>
    <w:basedOn w:val="Normal"/>
    <w:uiPriority w:val="0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uiPriority w:val="0"/>
    <w:qFormat/>
    <w:pPr>
      <w:suppressLineNumbers/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LibreOffice/6.3.1.2$Windows_X86_64 LibreOffice_project/b79626edf0065ac373bd1df5c28bd630b4424273</Application>
  <Pages>1</Pages>
  <Words>267</Words>
  <Characters>1858</Characters>
  <CharactersWithSpaces>2676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2021-03-24T16:49:00Z</cp:lastPrinted>
  <dcterms:modified xsi:type="dcterms:W3CDTF">2022-08-01T14:30:04Z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DCE22D16452A4875AD79E536D4F9A92D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