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(двадцять п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b/>
          <w:sz w:val="28"/>
          <w:szCs w:val="28"/>
        </w:rPr>
        <w:t>ята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01 вересня 2022 року </w:t>
        <w:tab/>
        <w:tab/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        №</w:t>
      </w:r>
      <w:r>
        <w:rPr>
          <w:rFonts w:ascii="Times New Roman" w:hAnsi="Times New Roman"/>
          <w:sz w:val="28"/>
          <w:szCs w:val="28"/>
        </w:rPr>
        <w:t>1118</w:t>
      </w:r>
      <w:r>
        <w:rPr>
          <w:rFonts w:ascii="Times New Roman" w:hAnsi="Times New Roman"/>
          <w:sz w:val="28"/>
          <w:szCs w:val="28"/>
        </w:rPr>
        <w:t>-25-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__DdeLink__4078_2387751298"/>
      <w:r>
        <w:rPr>
          <w:rFonts w:cs="Times New Roman" w:ascii="Times New Roman" w:hAnsi="Times New Roman"/>
          <w:sz w:val="28"/>
          <w:szCs w:val="28"/>
        </w:rPr>
        <w:t xml:space="preserve">Про затвердження Передавального акту балансових рахунків, матеріальних цінностей, активів та зобов’язань Друголиманського закладу дошкільної освіти ясел-садка ,,Оленка” Решетилівської міської ради </w:t>
      </w:r>
      <w:bookmarkEnd w:id="1"/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bookmarkStart w:id="2" w:name="__DdeLink__49410_3973966490"/>
      <w:r>
        <w:rPr>
          <w:rFonts w:cs="Times New Roman" w:ascii="Times New Roman" w:hAnsi="Times New Roman"/>
          <w:sz w:val="28"/>
          <w:szCs w:val="28"/>
        </w:rPr>
        <w:t>Керуючись частинами другою та третьою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 статті 107 Цивільного кодексу України, Законами України „Про місцеве самоврядування в Україні”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, ,,Про освіту”,</w:t>
      </w:r>
      <w:r>
        <w:rPr>
          <w:rFonts w:cs="Times New Roman" w:ascii="Times New Roman" w:hAnsi="Times New Roman"/>
          <w:sz w:val="28"/>
          <w:szCs w:val="28"/>
        </w:rPr>
        <w:t xml:space="preserve"> рішенням Решетилівської міської ради восьмого скликання від 31 травня 2022 року № 1049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</w:rPr>
        <w:t>-22-VІІІ „Про реорганізацію Друголиманського закладу дошкільної освіти ясел-садка ,,Оленка” Решетилівської міської ради шляхом приєднання до Глибокобалківського закладу загальної середньої освіти І-ІІ ступенів з дошкільним підрозділом Решетилівської міської ради”</w:t>
      </w:r>
      <w:r>
        <w:rPr>
          <w:rFonts w:cs="Times New Roman" w:ascii="Times New Roman" w:hAnsi="Times New Roman"/>
          <w:sz w:val="28"/>
          <w:szCs w:val="28"/>
        </w:rPr>
        <w:t>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ВИРІШИЛА: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Затвердити Передавальний акт балансових рахунків, матеріальних цінностей, активів та зобов’язань Друголиманського закладу дошкільної освіти ясел-садка  ,,Оленка” Решетилівської міської ради (додається).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lang w:val="ru-RU"/>
        </w:rPr>
      </w:pPr>
      <w:r>
        <w:rPr>
          <w:rFonts w:eastAsia="Noto Sans CJK SC Regular" w:cs="Times New Roman" w:ascii="Times New Roman" w:hAnsi="Times New Roman"/>
          <w:color w:val="00000A"/>
          <w:kern w:val="2"/>
          <w:sz w:val="28"/>
          <w:szCs w:val="28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О.А. Дядюнова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uk-UA" w:eastAsia="en-US" w:bidi="ar-SA"/>
    </w:rPr>
  </w:style>
  <w:style w:type="paragraph" w:styleId="3">
    <w:name w:val="Heading 3"/>
    <w:basedOn w:val="Normal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qFormat/>
    <w:rsid w:val="0027356b"/>
    <w:rPr>
      <w:b/>
      <w:bCs/>
    </w:rPr>
  </w:style>
  <w:style w:type="character" w:styleId="Style14">
    <w:name w:val="Выделение"/>
    <w:qFormat/>
    <w:rsid w:val="00240b32"/>
    <w:rPr>
      <w:i/>
      <w:iCs/>
    </w:rPr>
  </w:style>
  <w:style w:type="character" w:styleId="Style15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Strong">
    <w:name w:val="Strong"/>
    <w:basedOn w:val="DefaultParagraphFont"/>
    <w:uiPriority w:val="22"/>
    <w:qFormat/>
    <w:rsid w:val="009108cf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f7522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rsid w:val="00240b3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31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andard" w:customStyle="1">
    <w:name w:val="Standard"/>
    <w:qFormat/>
    <w:rsid w:val="008f59f6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LibreOffice/6.3.1.2$Windows_X86_64 LibreOffice_project/b79626edf0065ac373bd1df5c28bd630b4424273</Application>
  <Pages>1</Pages>
  <Words>124</Words>
  <Characters>983</Characters>
  <CharactersWithSpaces>1125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2022-06-30T08:38:00Z</dcterms:created>
  <dc:creator>1</dc:creator>
  <dc:description/>
  <dc:language>ru-RU</dc:language>
  <cp:lastModifiedBy/>
  <cp:lastPrinted>2021-11-08T10:03:00Z</cp:lastPrinted>
  <dcterms:modified xsi:type="dcterms:W3CDTF">2022-09-05T16:04:05Z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