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705"/>
      </w:tblGrid>
      <w:tr>
        <w:trPr>
          <w:trHeight w:val="231" w:hRule="atLeast"/>
        </w:trPr>
        <w:tc>
          <w:tcPr>
            <w:tcW w:w="11705" w:type="dxa"/>
            <w:tcBorders/>
            <w:shd w:color="auto" w:fill="auto" w:val="clear"/>
          </w:tcPr>
          <w:tbl>
            <w:tblPr>
              <w:tblW w:w="11057" w:type="dxa"/>
              <w:jc w:val="left"/>
              <w:tblInd w:w="21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color="auto" w:fill="auto" w:val="clear"/>
                </w:tcPr>
                <w:tbl>
                  <w:tblPr>
                    <w:tblpPr w:bottomFromText="0" w:horzAnchor="page" w:leftFromText="180" w:rightFromText="180" w:tblpX="1" w:tblpY="-430" w:topFromText="0" w:vertAnchor="margin"/>
                    <w:tblW w:w="9658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538"/>
                    <w:gridCol w:w="769"/>
                    <w:gridCol w:w="1362"/>
                    <w:gridCol w:w="3140"/>
                    <w:gridCol w:w="301"/>
                    <w:gridCol w:w="1"/>
                    <w:gridCol w:w="546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442" w:type="dxa"/>
                        <w:gridSpan w:val="3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«ЗАТВЕРДЖЕНО»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937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восьмого скликання </w:t>
                        </w:r>
                      </w:p>
                    </w:tc>
                    <w:tc>
                      <w:tcPr>
                        <w:tcW w:w="546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tabs>
                            <w:tab w:val="clear" w:pos="708"/>
                            <w:tab w:val="left" w:pos="154" w:leader="none"/>
                          </w:tabs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-87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01 вересня  2022р.  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1128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-25-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  <w:t>VIII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301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538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769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1362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3140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left="-250" w:right="423" w:firstLine="25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(25 позачергова </w:t>
                        </w:r>
                        <w:bookmarkStart w:id="0" w:name="_GoBack"/>
                        <w:bookmarkEnd w:id="0"/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сесія)</w:t>
                        </w:r>
                      </w:p>
                    </w:tc>
                    <w:tc>
                      <w:tcPr>
                        <w:tcW w:w="301" w:type="dxa"/>
                        <w:tcBorders/>
                        <w:shd w:color="auto"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eastAsia="ru-RU"/>
                          </w:rPr>
                        </w:r>
                      </w:p>
                    </w:tc>
                    <w:tc>
                      <w:tcPr>
                        <w:tcW w:w="547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2022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рік</w:t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1"/>
        <w:gridCol w:w="4850"/>
        <w:gridCol w:w="1276"/>
        <w:gridCol w:w="1135"/>
      </w:tblGrid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  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Комунальне підприємство „ЕФЕКТ” Решетилівської міської ради Полтавської області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Коди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 управління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24"/>
                <w:lang w:eastAsia="ru-RU"/>
              </w:rPr>
              <w:t>Решетилівська міська рада Полтавської області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ЕДРПОУ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30614029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Організаційно-правова форма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Комунальне господарство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СПОДУ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en-US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Вид економ. діяльності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ЗКНГ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ru-RU"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Місцезнаходження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м. Решетилівка, вул. Покровська,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За КВЕД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68.20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+38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0668727737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Керівник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Гриб Ростислав Миколайович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5"/>
        <w:gridCol w:w="849"/>
        <w:gridCol w:w="1133"/>
        <w:gridCol w:w="993"/>
        <w:gridCol w:w="993"/>
        <w:gridCol w:w="992"/>
        <w:gridCol w:w="993"/>
      </w:tblGrid>
      <w:tr>
        <w:trPr>
          <w:tblHeader w:val="true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Показники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Плановий рік, усього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</w:tr>
      <w:tr>
        <w:trPr>
          <w:tblHeader w:val="true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І. Фінансові результати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5386,2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2276,3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т.ч.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6130,0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2441,8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2166,4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1521,8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додану вартість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Акцизний збір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вирахування з доходу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5343,2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2921,9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2276,3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3302,9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1369,6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904,5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1892,4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978,1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911,3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424,2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Валовий: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операційної оренди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одержані гранти та субсидії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091 по 095)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1183,3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302,7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196,1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збут (сума рядків з 101 по 105):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з 111 по 115)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 за економічними елементами: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операційної діяльності: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фінансові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доходи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 тому числі: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дохід від реалізації фінансових інвестицій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від участі в капіталі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Податок на 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Чистий: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прибуток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702,8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495,3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збиток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Відрахування частини прибутку до бюджету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ІІ. Елементи операційних витрат  (разом)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Матеріальні затрати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1100,6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792,4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Витрати на оплату праці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2688,9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1146,3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Відрахування на соціальні заходи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330,4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Амортизація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Інші операційні витрати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 (сума рядків з 310 по 350)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4486,2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2670,7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1672,3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ІІІ. Капітальні інвестиції протягом року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Капітальне будівництво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Придбання (створення) нематеріальних активів)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Погашення отриманих на  капітальні інвестиції позик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410,420, 430, 440, 450):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(сума рядків 411, 421, 431, 441, 451)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. Додаткова інформація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Чисельність працівників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Первісна вартість основних засобів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12584,8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3194,7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12584,8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12584,8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Податкова заборгованість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eastAsia="ru-RU"/>
              </w:rPr>
              <w:t>@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Директор                                                        ___________</w:t>
        <w:tab/>
        <w:t>Ростислав ГРИБ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Головний бухгалтер                                     ___________</w:t>
        <w:tab/>
        <w:t>Вікторія АРТЮХ</w:t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  <w:t xml:space="preserve">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М. П.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Розшифровка  доходів до фінансового плану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КП «ЕФЕКТ»  на 2022 рік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тис.грн.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Код рядка 010</w:t>
      </w:r>
    </w:p>
    <w:p>
      <w:pPr>
        <w:pStyle w:val="Normal"/>
        <w:tabs>
          <w:tab w:val="clear" w:pos="708"/>
          <w:tab w:val="left" w:pos="6280" w:leader="none"/>
          <w:tab w:val="left" w:pos="811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Дохід  (виручка) від реалізації продукції (товарів, робіт, послуг)</w:t>
      </w:r>
      <w:r>
        <w:rPr>
          <w:rFonts w:cs="Times New Roman" w:ascii="Times New Roman" w:hAnsi="Times New Roman"/>
          <w:sz w:val="20"/>
          <w:szCs w:val="20"/>
        </w:rPr>
        <w:t>»:</w:t>
        <w:tab/>
        <w:t>І+ІІ</w:t>
        <w:tab/>
        <w:t xml:space="preserve">ІІІ </w:t>
      </w:r>
    </w:p>
    <w:p>
      <w:pPr>
        <w:pStyle w:val="Normal"/>
        <w:tabs>
          <w:tab w:val="clear" w:pos="708"/>
          <w:tab w:val="left" w:pos="811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Цільове фінансування                                                                                 - 2441,8</w:t>
        <w:tab/>
        <w:t>2166,4</w:t>
      </w:r>
    </w:p>
    <w:p>
      <w:pPr>
        <w:pStyle w:val="Normal"/>
        <w:tabs>
          <w:tab w:val="clear" w:pos="708"/>
          <w:tab w:val="left" w:pos="811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Дохід від оренди (І кв.-297,2грн, ІІкв.-168,8грн)                                     -466,0</w:t>
        <w:tab/>
        <w:t>94,0</w:t>
      </w:r>
    </w:p>
    <w:p>
      <w:pPr>
        <w:pStyle w:val="Normal"/>
        <w:tabs>
          <w:tab w:val="clear" w:pos="708"/>
          <w:tab w:val="left" w:pos="811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Дохід від надання платних послуг (04.22-2,5грн,05.22-2,7грн,06-8,9грн</w:t>
      </w:r>
    </w:p>
    <w:p>
      <w:pPr>
        <w:pStyle w:val="Normal"/>
        <w:tabs>
          <w:tab w:val="clear" w:pos="708"/>
          <w:tab w:val="left" w:pos="811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08-15,9)                                                                                                        - 14,1</w:t>
        <w:tab/>
        <w:t>15,9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070" w:leader="none"/>
          <w:tab w:val="left" w:pos="823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Всього :                                                             -   </w:t>
        <w:tab/>
        <w:t>2921,9</w:t>
        <w:tab/>
        <w:t>2276,3</w:t>
      </w:r>
    </w:p>
    <w:p>
      <w:pPr>
        <w:pStyle w:val="Normal"/>
        <w:tabs>
          <w:tab w:val="clear" w:pos="708"/>
          <w:tab w:val="left" w:pos="709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Розшифровка витрат до фінансового плану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КП «Ефект»  на 2022 рік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тис.грн.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Код рядка 060</w:t>
      </w:r>
    </w:p>
    <w:p>
      <w:pPr>
        <w:pStyle w:val="Normal"/>
        <w:tabs>
          <w:tab w:val="clear" w:pos="708"/>
          <w:tab w:val="left" w:pos="755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Собівартість реалізованої продукції (товарів, робіт, послуг)</w:t>
      </w:r>
      <w:r>
        <w:rPr>
          <w:rFonts w:cs="Times New Roman" w:ascii="Times New Roman" w:hAnsi="Times New Roman"/>
          <w:sz w:val="20"/>
          <w:szCs w:val="20"/>
        </w:rPr>
        <w:t>»:                       І+ІІ</w:t>
        <w:tab/>
        <w:t>ІІІ</w:t>
      </w:r>
    </w:p>
    <w:p>
      <w:pPr>
        <w:pStyle w:val="Normal"/>
        <w:tabs>
          <w:tab w:val="clear" w:pos="708"/>
          <w:tab w:val="left" w:pos="7550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</w:rPr>
        <w:t xml:space="preserve">Заробітна плата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- 978,1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   </w:t>
        <w:tab/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911,3 </w:t>
      </w:r>
    </w:p>
    <w:p>
      <w:pPr>
        <w:pStyle w:val="Normal"/>
        <w:tabs>
          <w:tab w:val="clear" w:pos="708"/>
          <w:tab w:val="left" w:pos="7550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</w:rPr>
        <w:t xml:space="preserve">Нарахування на заробітну плату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 xml:space="preserve">- </w:t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>217,5</w:t>
        <w:tab/>
        <w:t>206,1</w:t>
      </w:r>
    </w:p>
    <w:p>
      <w:pPr>
        <w:pStyle w:val="Normal"/>
        <w:tabs>
          <w:tab w:val="clear" w:pos="708"/>
          <w:tab w:val="left" w:pos="7560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Матеріальні затрати (всього):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-693,6</w:t>
        <w:tab/>
        <w:t>210,9</w:t>
      </w:r>
    </w:p>
    <w:p>
      <w:pPr>
        <w:pStyle w:val="Normal"/>
        <w:tabs>
          <w:tab w:val="clear" w:pos="708"/>
          <w:tab w:val="left" w:pos="72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Пальне                                                                                                        - 248,1</w:t>
        <w:tab/>
        <w:t xml:space="preserve">     100,3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Комунальні послуги (водоканал, полтаватеплоенерго,</w:t>
      </w:r>
    </w:p>
    <w:p>
      <w:pPr>
        <w:pStyle w:val="Normal"/>
        <w:tabs>
          <w:tab w:val="clear" w:pos="708"/>
          <w:tab w:val="left" w:pos="755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Полтаваенергозбут, полтаваобленерго)                                                 - 309,1</w:t>
        <w:tab/>
        <w:t>50,2</w:t>
      </w:r>
    </w:p>
    <w:p>
      <w:pPr>
        <w:pStyle w:val="Normal"/>
        <w:tabs>
          <w:tab w:val="clear" w:pos="708"/>
          <w:tab w:val="left" w:pos="7550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</w:rPr>
        <w:t>Запчастини, матеріали для обслуговування та ремонту, труби           -  73,9</w:t>
        <w:tab/>
        <w:t>58,2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Цибулини лілії                                                                                          -  4,0</w:t>
      </w:r>
    </w:p>
    <w:p>
      <w:pPr>
        <w:pStyle w:val="Normal"/>
        <w:tabs>
          <w:tab w:val="clear" w:pos="708"/>
          <w:tab w:val="left" w:pos="57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Засоби чищення</w:t>
        <w:tab/>
        <w:t>-0,4</w:t>
      </w:r>
    </w:p>
    <w:p>
      <w:pPr>
        <w:pStyle w:val="Normal"/>
        <w:tabs>
          <w:tab w:val="clear" w:pos="708"/>
          <w:tab w:val="left" w:pos="57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Фарба</w:t>
        <w:tab/>
        <w:t>-34,0</w:t>
      </w:r>
    </w:p>
    <w:p>
      <w:pPr>
        <w:pStyle w:val="Normal"/>
        <w:tabs>
          <w:tab w:val="clear" w:pos="708"/>
          <w:tab w:val="left" w:pos="5790" w:leader="none"/>
          <w:tab w:val="left" w:pos="76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ТО                                                                                                              -24,1</w:t>
        <w:tab/>
        <w:t>2,2</w:t>
      </w:r>
    </w:p>
    <w:p>
      <w:pPr>
        <w:pStyle w:val="Normal"/>
        <w:tabs>
          <w:tab w:val="clear" w:pos="708"/>
          <w:tab w:val="left" w:pos="5790" w:leader="none"/>
          <w:tab w:val="left" w:pos="764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Інші операційні витрати (всього):</w:t>
        <w:tab/>
      </w:r>
      <w:r>
        <w:rPr>
          <w:rFonts w:cs="Times New Roman" w:ascii="Times New Roman" w:hAnsi="Times New Roman"/>
          <w:b/>
          <w:sz w:val="20"/>
          <w:szCs w:val="20"/>
        </w:rPr>
        <w:t>-35,5</w:t>
        <w:tab/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>36</w:t>
      </w:r>
      <w:r>
        <w:rPr>
          <w:rFonts w:cs="Times New Roman" w:ascii="Times New Roman" w:hAnsi="Times New Roman"/>
          <w:b/>
          <w:sz w:val="20"/>
          <w:szCs w:val="20"/>
        </w:rPr>
        <w:t>,</w:t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>3</w:t>
      </w:r>
    </w:p>
    <w:p>
      <w:pPr>
        <w:pStyle w:val="Normal"/>
        <w:tabs>
          <w:tab w:val="clear" w:pos="708"/>
          <w:tab w:val="left" w:pos="5790" w:leader="none"/>
          <w:tab w:val="left" w:pos="756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Оцінка майна</w:t>
        <w:tab/>
        <w:t>-11,8</w:t>
        <w:tab/>
        <w:t>1,6</w:t>
      </w:r>
    </w:p>
    <w:p>
      <w:pPr>
        <w:pStyle w:val="Normal"/>
        <w:tabs>
          <w:tab w:val="clear" w:pos="708"/>
          <w:tab w:val="left" w:pos="57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Інші витрати (ТО вогнегасники, лічильник, страховки, </w:t>
      </w:r>
    </w:p>
    <w:p>
      <w:pPr>
        <w:pStyle w:val="Normal"/>
        <w:tabs>
          <w:tab w:val="clear" w:pos="708"/>
          <w:tab w:val="left" w:pos="57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підживлення рослин, вимірювання опору, викачка каналізації,</w:t>
      </w:r>
    </w:p>
    <w:p>
      <w:pPr>
        <w:pStyle w:val="Normal"/>
        <w:tabs>
          <w:tab w:val="clear" w:pos="708"/>
          <w:tab w:val="left" w:pos="5790" w:leader="none"/>
          <w:tab w:val="left" w:pos="7540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</w:rPr>
        <w:t>розп./перев. лічильника, двері, послуги)</w:t>
        <w:tab/>
        <w:t>-23,7</w:t>
        <w:tab/>
      </w:r>
      <w:r>
        <w:rPr>
          <w:rFonts w:cs="Times New Roman" w:ascii="Times New Roman" w:hAnsi="Times New Roman"/>
          <w:sz w:val="20"/>
          <w:szCs w:val="20"/>
          <w:lang w:val="ru-RU"/>
        </w:rPr>
        <w:t>34.7</w:t>
      </w:r>
    </w:p>
    <w:p>
      <w:pPr>
        <w:pStyle w:val="Normal"/>
        <w:tabs>
          <w:tab w:val="clear" w:pos="708"/>
          <w:tab w:val="left" w:pos="57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70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Всього :                                                             -   1924,7+5 (амортиз.)=1929,7      </w:t>
        <w:tab/>
        <w:t>1364,6+5=1369,6</w:t>
      </w:r>
    </w:p>
    <w:p>
      <w:pPr>
        <w:pStyle w:val="Normal"/>
        <w:tabs>
          <w:tab w:val="clear" w:pos="708"/>
          <w:tab w:val="left" w:pos="7095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Код рядка 090</w:t>
      </w:r>
    </w:p>
    <w:p>
      <w:pPr>
        <w:pStyle w:val="Normal"/>
        <w:tabs>
          <w:tab w:val="clear" w:pos="708"/>
          <w:tab w:val="left" w:pos="6010" w:leader="none"/>
          <w:tab w:val="left" w:pos="788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«Інші адміністративні витрати»:</w:t>
        <w:tab/>
        <w:t>І+ІІ</w:t>
        <w:tab/>
        <w:t>ІІІ</w:t>
      </w:r>
    </w:p>
    <w:p>
      <w:pPr>
        <w:pStyle w:val="Normal"/>
        <w:tabs>
          <w:tab w:val="clear" w:pos="708"/>
          <w:tab w:val="left" w:pos="788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Заробітна плата (І кв.-208,5грн, ІІкв.-314,0грн)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- 522,5</w:t>
        <w:tab/>
        <w:t>235,0</w:t>
      </w:r>
    </w:p>
    <w:p>
      <w:pPr>
        <w:pStyle w:val="Normal"/>
        <w:tabs>
          <w:tab w:val="clear" w:pos="708"/>
          <w:tab w:val="left" w:pos="788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Нарахування на заробітну плату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- 112,9</w:t>
        <w:tab/>
        <w:t>48,5</w:t>
      </w:r>
    </w:p>
    <w:p>
      <w:pPr>
        <w:pStyle w:val="Normal"/>
        <w:tabs>
          <w:tab w:val="clear" w:pos="708"/>
          <w:tab w:val="left" w:pos="790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Матеріальні затрати (всього):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-  98,8</w:t>
        <w:tab/>
        <w:t>17,3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Канцтовари (папки, ручки, лінійки, калькулятори, бланкова</w:t>
      </w:r>
    </w:p>
    <w:p>
      <w:pPr>
        <w:pStyle w:val="Normal"/>
        <w:tabs>
          <w:tab w:val="clear" w:pos="708"/>
          <w:tab w:val="left" w:pos="793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продукція та ін.)                                                                                       - 2,8</w:t>
        <w:tab/>
        <w:t>1,2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Програмне забезпечення, ключі                                                             - 38,6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Обслуговування комп’ютерної техніки (ремонт, заправка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картриджів)                                                                                              - 6,4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Вентилятор, корпоративний телефон                                                    - 2,5</w:t>
      </w:r>
    </w:p>
    <w:p>
      <w:pPr>
        <w:pStyle w:val="Normal"/>
        <w:tabs>
          <w:tab w:val="clear" w:pos="708"/>
          <w:tab w:val="left" w:pos="5840" w:leader="none"/>
          <w:tab w:val="left" w:pos="80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Комунальні послуги                                                                                -48,5                                      16,1</w:t>
      </w:r>
    </w:p>
    <w:p>
      <w:pPr>
        <w:pStyle w:val="Normal"/>
        <w:tabs>
          <w:tab w:val="clear" w:pos="708"/>
          <w:tab w:val="left" w:pos="5790" w:leader="none"/>
          <w:tab w:val="left" w:pos="809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Інші операційні витрати (всього):</w:t>
        <w:tab/>
      </w:r>
      <w:r>
        <w:rPr>
          <w:rFonts w:cs="Times New Roman" w:ascii="Times New Roman" w:hAnsi="Times New Roman"/>
          <w:b/>
          <w:sz w:val="20"/>
          <w:szCs w:val="20"/>
        </w:rPr>
        <w:t>-6,8</w:t>
        <w:tab/>
        <w:t>1,9</w:t>
      </w:r>
    </w:p>
    <w:p>
      <w:pPr>
        <w:pStyle w:val="Normal"/>
        <w:tabs>
          <w:tab w:val="clear" w:pos="708"/>
          <w:tab w:val="left" w:pos="5790" w:leader="none"/>
          <w:tab w:val="left" w:pos="807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Інтернет</w:t>
        <w:tab/>
        <w:t>-0,2</w:t>
        <w:tab/>
        <w:t>0,3</w:t>
      </w:r>
    </w:p>
    <w:p>
      <w:pPr>
        <w:pStyle w:val="Normal"/>
        <w:tabs>
          <w:tab w:val="clear" w:pos="708"/>
          <w:tab w:val="left" w:pos="5790" w:leader="none"/>
          <w:tab w:val="left" w:pos="807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РКО (банківські послуги)</w:t>
        <w:tab/>
        <w:t>-1,8</w:t>
        <w:tab/>
        <w:t>0,4</w:t>
      </w:r>
    </w:p>
    <w:p>
      <w:pPr>
        <w:pStyle w:val="Normal"/>
        <w:tabs>
          <w:tab w:val="clear" w:pos="708"/>
          <w:tab w:val="left" w:pos="5790" w:leader="none"/>
          <w:tab w:val="left" w:pos="8070" w:leader="none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Податки (екологічний, земельний, на прибуток)</w:t>
        <w:tab/>
        <w:t>-4,8</w:t>
        <w:tab/>
        <w:t>1,2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8140" w:leader="none"/>
        </w:tabs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>Всього:                                                              -   741,0</w:t>
        <w:tab/>
        <w:t>302,7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79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561c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561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4</Pages>
  <Words>1151</Words>
  <Characters>5765</Characters>
  <CharactersWithSpaces>8225</CharactersWithSpaces>
  <Paragraphs>615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2022-09-01T05:46:00Z</dcterms:created>
  <dc:creator>1</dc:creator>
  <dc:description/>
  <dc:language>uk-UA</dc:language>
  <cp:lastModifiedBy/>
  <cp:lastPrinted>2022-09-01T06:08:00Z</cp:lastPrinted>
  <dcterms:modified xsi:type="dcterms:W3CDTF">2022-09-05T16:30:54Z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