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AA2" w:rsidRDefault="00F22717">
      <w:pPr>
        <w:widowControl w:val="0"/>
        <w:suppressAutoHyphens/>
        <w:jc w:val="center"/>
      </w:pPr>
      <w:r>
        <w:rPr>
          <w:noProof/>
          <w:lang w:eastAsia="uk-UA" w:bidi="ar-SA"/>
        </w:rPr>
        <w:drawing>
          <wp:anchor distT="0" distB="0" distL="0" distR="0" simplePos="0" relativeHeight="2" behindDoc="0" locked="0" layoutInCell="1" allowOverlap="1">
            <wp:simplePos x="0" y="0"/>
            <wp:positionH relativeFrom="column">
              <wp:posOffset>2843530</wp:posOffset>
            </wp:positionH>
            <wp:positionV relativeFrom="paragraph">
              <wp:posOffset>-530225</wp:posOffset>
            </wp:positionV>
            <wp:extent cx="433070" cy="614045"/>
            <wp:effectExtent l="0" t="0" r="0" b="0"/>
            <wp:wrapTopAndBottom/>
            <wp:docPr id="1" name="Зображенн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pic:cNvPicPr>
                      <a:picLocks noChangeAspect="1" noChangeArrowheads="1"/>
                    </pic:cNvPicPr>
                  </pic:nvPicPr>
                  <pic:blipFill>
                    <a:blip r:embed="rId5"/>
                    <a:srcRect l="-903" t="-639" r="-903" b="-639"/>
                    <a:stretch>
                      <a:fillRect/>
                    </a:stretch>
                  </pic:blipFill>
                  <pic:spPr bwMode="auto">
                    <a:xfrm>
                      <a:off x="0" y="0"/>
                      <a:ext cx="433070" cy="614045"/>
                    </a:xfrm>
                    <a:prstGeom prst="rect">
                      <a:avLst/>
                    </a:prstGeom>
                  </pic:spPr>
                </pic:pic>
              </a:graphicData>
            </a:graphic>
          </wp:anchor>
        </w:drawing>
      </w:r>
    </w:p>
    <w:p w:rsidR="00E14AA2" w:rsidRDefault="00F22717">
      <w:pPr>
        <w:widowControl w:val="0"/>
        <w:suppressAutoHyphens/>
        <w:jc w:val="center"/>
      </w:pPr>
      <w:r>
        <w:rPr>
          <w:rFonts w:eastAsia="Andale Sans UI;Arial Unicode MS" w:cs="Tahoma"/>
          <w:b/>
          <w:sz w:val="28"/>
          <w:szCs w:val="28"/>
          <w:lang w:bidi="uk-UA"/>
        </w:rPr>
        <w:t>РЕШЕТИЛІВСЬКА МІСЬКА РАДА</w:t>
      </w:r>
    </w:p>
    <w:p w:rsidR="00E14AA2" w:rsidRDefault="00F22717">
      <w:pPr>
        <w:widowControl w:val="0"/>
        <w:suppressAutoHyphens/>
        <w:jc w:val="center"/>
      </w:pPr>
      <w:r>
        <w:rPr>
          <w:rFonts w:eastAsia="Andale Sans UI;Arial Unicode MS" w:cs="Tahoma"/>
          <w:b/>
          <w:sz w:val="28"/>
          <w:szCs w:val="28"/>
          <w:lang w:bidi="uk-UA"/>
        </w:rPr>
        <w:t>ПОЛТАВСЬКОЇ ОБЛАСТІ</w:t>
      </w:r>
    </w:p>
    <w:p w:rsidR="00E14AA2" w:rsidRDefault="00F22717">
      <w:pPr>
        <w:widowControl w:val="0"/>
        <w:suppressAutoHyphens/>
        <w:jc w:val="center"/>
      </w:pPr>
      <w:r>
        <w:rPr>
          <w:rFonts w:eastAsia="Andale Sans UI;Arial Unicode MS" w:cs="Tahoma"/>
          <w:b/>
          <w:sz w:val="28"/>
          <w:szCs w:val="28"/>
          <w:lang w:bidi="uk-UA"/>
        </w:rPr>
        <w:t>ВИКОНАВЧИЙ КОМІТЕТ</w:t>
      </w:r>
    </w:p>
    <w:p w:rsidR="00E14AA2" w:rsidRDefault="00E14AA2">
      <w:pPr>
        <w:widowControl w:val="0"/>
        <w:suppressAutoHyphens/>
        <w:jc w:val="center"/>
        <w:rPr>
          <w:rFonts w:eastAsia="Andale Sans UI;Arial Unicode MS" w:cs="Tahoma"/>
          <w:b/>
          <w:sz w:val="28"/>
          <w:szCs w:val="28"/>
          <w:lang w:bidi="uk-UA"/>
        </w:rPr>
      </w:pPr>
    </w:p>
    <w:p w:rsidR="00E14AA2" w:rsidRDefault="00F22717">
      <w:pPr>
        <w:widowControl w:val="0"/>
        <w:tabs>
          <w:tab w:val="left" w:pos="720"/>
          <w:tab w:val="left" w:pos="840"/>
          <w:tab w:val="left" w:pos="7080"/>
        </w:tabs>
        <w:suppressAutoHyphens/>
        <w:jc w:val="center"/>
      </w:pPr>
      <w:r>
        <w:rPr>
          <w:rFonts w:eastAsia="Andale Sans UI;Arial Unicode MS" w:cs="Tahoma"/>
          <w:b/>
          <w:sz w:val="28"/>
          <w:szCs w:val="28"/>
          <w:lang w:bidi="uk-UA"/>
        </w:rPr>
        <w:t>РІШЕННЯ</w:t>
      </w:r>
    </w:p>
    <w:p w:rsidR="00E14AA2" w:rsidRDefault="00E14AA2">
      <w:pPr>
        <w:suppressAutoHyphens/>
        <w:jc w:val="center"/>
        <w:rPr>
          <w:rFonts w:eastAsia="Times New Roman" w:cs="Times New Roman"/>
          <w:b/>
          <w:kern w:val="0"/>
          <w:sz w:val="28"/>
          <w:szCs w:val="28"/>
          <w:lang w:bidi="ar-SA"/>
        </w:rPr>
      </w:pPr>
    </w:p>
    <w:p w:rsidR="00E14AA2" w:rsidRDefault="00F22717">
      <w:pPr>
        <w:suppressAutoHyphens/>
      </w:pPr>
      <w:r>
        <w:rPr>
          <w:rFonts w:eastAsia="Times New Roman" w:cs="Times New Roman"/>
          <w:kern w:val="0"/>
          <w:sz w:val="28"/>
          <w:szCs w:val="28"/>
          <w:lang w:bidi="ar-SA"/>
        </w:rPr>
        <w:t xml:space="preserve">28 вересня 2022 року           </w:t>
      </w:r>
      <w:r>
        <w:rPr>
          <w:rFonts w:eastAsia="Times New Roman" w:cs="Times New Roman"/>
          <w:kern w:val="0"/>
          <w:sz w:val="28"/>
          <w:szCs w:val="28"/>
          <w:lang w:bidi="ar-SA"/>
        </w:rPr>
        <w:tab/>
        <w:t xml:space="preserve">                                                                          № 171</w:t>
      </w:r>
    </w:p>
    <w:p w:rsidR="00E14AA2" w:rsidRDefault="00F22717">
      <w:pPr>
        <w:suppressAutoHyphens/>
        <w:jc w:val="both"/>
      </w:pPr>
      <w:r>
        <w:rPr>
          <w:rFonts w:eastAsia="Times New Roman" w:cs="Times New Roman"/>
          <w:bCs/>
          <w:kern w:val="0"/>
          <w:sz w:val="28"/>
          <w:szCs w:val="28"/>
          <w:lang w:bidi="ar-SA"/>
        </w:rPr>
        <w:tab/>
      </w:r>
    </w:p>
    <w:p w:rsidR="00E14AA2" w:rsidRDefault="00F22717">
      <w:pPr>
        <w:pStyle w:val="ad"/>
        <w:suppressAutoHyphens/>
        <w:snapToGrid w:val="0"/>
        <w:jc w:val="both"/>
        <w:rPr>
          <w:sz w:val="28"/>
          <w:szCs w:val="28"/>
          <w:lang w:bidi="ar-SA"/>
        </w:rPr>
      </w:pPr>
      <w:r>
        <w:rPr>
          <w:rFonts w:eastAsia="Times New Roman" w:cs="Times New Roman"/>
          <w:kern w:val="0"/>
          <w:sz w:val="28"/>
          <w:szCs w:val="28"/>
          <w:lang w:bidi="ar-SA"/>
        </w:rPr>
        <w:t>Про роботу дитячої школи мистецтв</w:t>
      </w:r>
    </w:p>
    <w:p w:rsidR="00E14AA2" w:rsidRDefault="00F22717">
      <w:pPr>
        <w:pStyle w:val="ad"/>
        <w:suppressAutoHyphens/>
        <w:snapToGrid w:val="0"/>
        <w:jc w:val="both"/>
      </w:pPr>
      <w:bookmarkStart w:id="0" w:name="__DdeLink__1076_2369154606"/>
      <w:r>
        <w:rPr>
          <w:rFonts w:eastAsia="Times New Roman" w:cs="Times New Roman"/>
          <w:kern w:val="0"/>
          <w:sz w:val="28"/>
          <w:szCs w:val="28"/>
          <w:lang w:bidi="ar-SA"/>
        </w:rPr>
        <w:t>за 2021 рік та 9 місяців 2022 року</w:t>
      </w:r>
      <w:bookmarkEnd w:id="0"/>
    </w:p>
    <w:p w:rsidR="00E14AA2" w:rsidRDefault="00E14AA2">
      <w:pPr>
        <w:suppressAutoHyphens/>
        <w:jc w:val="both"/>
        <w:rPr>
          <w:rFonts w:eastAsia="Times New Roman" w:cs="Times New Roman"/>
          <w:kern w:val="0"/>
          <w:sz w:val="28"/>
          <w:szCs w:val="28"/>
          <w:lang w:bidi="ar-SA"/>
        </w:rPr>
      </w:pPr>
      <w:bookmarkStart w:id="1" w:name="__UnoMark__983_4181825942"/>
      <w:bookmarkEnd w:id="1"/>
    </w:p>
    <w:p w:rsidR="00E14AA2" w:rsidRDefault="00F22717">
      <w:pPr>
        <w:suppressAutoHyphens/>
        <w:jc w:val="both"/>
      </w:pPr>
      <w:r>
        <w:rPr>
          <w:rFonts w:eastAsia="Times New Roman" w:cs="Times New Roman"/>
          <w:kern w:val="0"/>
          <w:szCs w:val="28"/>
          <w:lang w:bidi="ar-SA"/>
        </w:rPr>
        <w:tab/>
      </w:r>
      <w:r>
        <w:rPr>
          <w:rFonts w:eastAsia="Times New Roman" w:cs="Times New Roman"/>
          <w:kern w:val="0"/>
          <w:sz w:val="28"/>
          <w:szCs w:val="28"/>
          <w:lang w:bidi="ar-SA"/>
        </w:rPr>
        <w:t>Керуючись ст. 32 Закону України „Про місцеве самоврядування в Україні”,</w:t>
      </w:r>
      <w:r>
        <w:rPr>
          <w:rFonts w:cs="Times New Roman"/>
          <w:sz w:val="28"/>
          <w:szCs w:val="28"/>
        </w:rPr>
        <w:t xml:space="preserve"> рішенням виконавчого комітету Решетилівської міської ради від 29.12.2021 № 382 „Про затвердження Плану роботи виконавчого комітету Решетилівської міської ради на 2022 рік”</w:t>
      </w:r>
      <w:r>
        <w:rPr>
          <w:rFonts w:eastAsia="Times New Roman" w:cs="Times New Roman"/>
          <w:kern w:val="0"/>
          <w:sz w:val="28"/>
          <w:szCs w:val="28"/>
          <w:lang w:bidi="ar-SA"/>
        </w:rPr>
        <w:t xml:space="preserve"> та заслухавши інформацію директора дитячої школи мистецтв </w:t>
      </w:r>
      <w:proofErr w:type="spellStart"/>
      <w:r>
        <w:rPr>
          <w:rFonts w:eastAsia="Times New Roman" w:cs="Times New Roman"/>
          <w:kern w:val="0"/>
          <w:sz w:val="28"/>
          <w:szCs w:val="28"/>
          <w:lang w:bidi="ar-SA"/>
        </w:rPr>
        <w:t>Плюти</w:t>
      </w:r>
      <w:proofErr w:type="spellEnd"/>
      <w:r>
        <w:rPr>
          <w:rFonts w:eastAsia="Times New Roman" w:cs="Times New Roman"/>
          <w:kern w:val="0"/>
          <w:sz w:val="28"/>
          <w:szCs w:val="28"/>
          <w:lang w:bidi="ar-SA"/>
        </w:rPr>
        <w:t xml:space="preserve"> В.Ю., виконавчий комітет  Решетилівської міської ради</w:t>
      </w:r>
    </w:p>
    <w:p w:rsidR="00E14AA2" w:rsidRDefault="00F22717">
      <w:pPr>
        <w:suppressAutoHyphens/>
        <w:jc w:val="both"/>
      </w:pPr>
      <w:r>
        <w:rPr>
          <w:rFonts w:eastAsia="Times New Roman" w:cs="Times New Roman"/>
          <w:b/>
          <w:kern w:val="0"/>
          <w:sz w:val="28"/>
          <w:szCs w:val="28"/>
          <w:lang w:bidi="ar-SA"/>
        </w:rPr>
        <w:t>ВИРІШИВ:</w:t>
      </w:r>
    </w:p>
    <w:p w:rsidR="00E14AA2" w:rsidRDefault="00E14AA2">
      <w:pPr>
        <w:suppressAutoHyphens/>
        <w:jc w:val="both"/>
        <w:rPr>
          <w:lang w:val="ru-RU"/>
        </w:rPr>
      </w:pPr>
    </w:p>
    <w:p w:rsidR="00E14AA2" w:rsidRDefault="00F22717">
      <w:pPr>
        <w:suppressAutoHyphens/>
        <w:ind w:firstLine="709"/>
        <w:jc w:val="both"/>
      </w:pPr>
      <w:r>
        <w:rPr>
          <w:rFonts w:eastAsia="Times New Roman" w:cs="Times New Roman"/>
          <w:kern w:val="0"/>
          <w:sz w:val="28"/>
          <w:szCs w:val="28"/>
          <w:lang w:bidi="ar-SA"/>
        </w:rPr>
        <w:t>1.</w:t>
      </w:r>
      <w:r>
        <w:rPr>
          <w:rFonts w:eastAsia="Times New Roman" w:cs="Times New Roman"/>
          <w:kern w:val="0"/>
          <w:sz w:val="28"/>
          <w:szCs w:val="28"/>
          <w:lang w:val="ru-RU" w:bidi="ar-SA"/>
        </w:rPr>
        <w:t> </w:t>
      </w:r>
      <w:r>
        <w:rPr>
          <w:rFonts w:eastAsia="Times New Roman" w:cs="Times New Roman"/>
          <w:kern w:val="0"/>
          <w:sz w:val="28"/>
          <w:szCs w:val="28"/>
          <w:lang w:bidi="ar-SA"/>
        </w:rPr>
        <w:t xml:space="preserve">Інформацію директора дитячої школи мистецтв </w:t>
      </w:r>
      <w:proofErr w:type="spellStart"/>
      <w:r>
        <w:rPr>
          <w:rFonts w:eastAsia="Times New Roman" w:cs="Times New Roman"/>
          <w:kern w:val="0"/>
          <w:sz w:val="28"/>
          <w:szCs w:val="28"/>
          <w:lang w:bidi="ar-SA"/>
        </w:rPr>
        <w:t>Плюти</w:t>
      </w:r>
      <w:proofErr w:type="spellEnd"/>
      <w:r>
        <w:rPr>
          <w:rFonts w:eastAsia="Times New Roman" w:cs="Times New Roman"/>
          <w:kern w:val="0"/>
          <w:sz w:val="28"/>
          <w:szCs w:val="28"/>
          <w:lang w:bidi="ar-SA"/>
        </w:rPr>
        <w:t xml:space="preserve"> В. Ю. про роботу дитячої школи мистецтв за 2021 рік та 9 місяців 2022 року взяти до відома (додається).</w:t>
      </w:r>
    </w:p>
    <w:p w:rsidR="00E14AA2" w:rsidRDefault="00F22717">
      <w:pPr>
        <w:suppressAutoHyphens/>
        <w:ind w:firstLine="709"/>
        <w:jc w:val="both"/>
      </w:pPr>
      <w:r>
        <w:rPr>
          <w:rFonts w:eastAsia="Times New Roman" w:cs="Times New Roman"/>
          <w:kern w:val="0"/>
          <w:sz w:val="28"/>
          <w:szCs w:val="28"/>
          <w:lang w:bidi="ar-SA"/>
        </w:rPr>
        <w:t xml:space="preserve">2. Директору дитячої школи мистецтв </w:t>
      </w:r>
      <w:proofErr w:type="spellStart"/>
      <w:r>
        <w:rPr>
          <w:rFonts w:eastAsia="Times New Roman" w:cs="Times New Roman"/>
          <w:kern w:val="0"/>
          <w:sz w:val="28"/>
          <w:szCs w:val="28"/>
          <w:lang w:bidi="ar-SA"/>
        </w:rPr>
        <w:t>Плюті</w:t>
      </w:r>
      <w:proofErr w:type="spellEnd"/>
      <w:r>
        <w:rPr>
          <w:rFonts w:eastAsia="Times New Roman" w:cs="Times New Roman"/>
          <w:kern w:val="0"/>
          <w:sz w:val="28"/>
          <w:szCs w:val="28"/>
          <w:lang w:bidi="ar-SA"/>
        </w:rPr>
        <w:t xml:space="preserve"> В. Ю. </w:t>
      </w:r>
      <w:r>
        <w:rPr>
          <w:rFonts w:eastAsia="Times New Roman" w:cs="Times New Roman"/>
          <w:color w:val="000000"/>
          <w:kern w:val="0"/>
          <w:sz w:val="28"/>
          <w:szCs w:val="28"/>
          <w:lang w:bidi="ar-SA"/>
        </w:rPr>
        <w:t>в подальшому продовжувати роботу щодо покращення організації освітнього процесу за освітніми програмами та сприяти залученню учнів до проведення активної мистецької діяльності.</w:t>
      </w:r>
    </w:p>
    <w:p w:rsidR="00E14AA2" w:rsidRDefault="00F22717">
      <w:pPr>
        <w:suppressAutoHyphens/>
        <w:ind w:firstLine="708"/>
        <w:jc w:val="both"/>
      </w:pPr>
      <w:r>
        <w:rPr>
          <w:rFonts w:eastAsia="Times New Roman" w:cs="Times New Roman"/>
          <w:kern w:val="0"/>
          <w:sz w:val="28"/>
          <w:szCs w:val="28"/>
          <w:lang w:bidi="ar-SA"/>
        </w:rPr>
        <w:t>3. Контроль за виконанням даного рішення покласти на в</w:t>
      </w:r>
      <w:r>
        <w:rPr>
          <w:rFonts w:eastAsia="Times New Roman" w:cs="Times New Roman"/>
          <w:color w:val="000000"/>
          <w:kern w:val="0"/>
          <w:sz w:val="28"/>
          <w:szCs w:val="28"/>
          <w:lang w:bidi="ar-SA"/>
        </w:rPr>
        <w:t>ідділ культури, молоді, спорту та туризму (</w:t>
      </w:r>
      <w:proofErr w:type="spellStart"/>
      <w:r>
        <w:rPr>
          <w:rFonts w:eastAsia="Times New Roman" w:cs="Times New Roman"/>
          <w:color w:val="000000"/>
          <w:kern w:val="0"/>
          <w:sz w:val="28"/>
          <w:szCs w:val="28"/>
          <w:lang w:bidi="ar-SA"/>
        </w:rPr>
        <w:t>Кордубан</w:t>
      </w:r>
      <w:proofErr w:type="spellEnd"/>
      <w:r>
        <w:rPr>
          <w:rFonts w:eastAsia="Times New Roman" w:cs="Times New Roman"/>
          <w:color w:val="000000"/>
          <w:kern w:val="0"/>
          <w:sz w:val="28"/>
          <w:szCs w:val="28"/>
          <w:lang w:bidi="ar-SA"/>
        </w:rPr>
        <w:t xml:space="preserve"> М.В.).</w:t>
      </w:r>
    </w:p>
    <w:p w:rsidR="00E14AA2" w:rsidRDefault="00E14AA2">
      <w:pPr>
        <w:suppressAutoHyphens/>
        <w:ind w:firstLine="708"/>
        <w:jc w:val="both"/>
        <w:rPr>
          <w:rFonts w:eastAsia="Times New Roman" w:cs="Times New Roman"/>
          <w:color w:val="FF0000"/>
          <w:kern w:val="0"/>
          <w:sz w:val="28"/>
          <w:szCs w:val="28"/>
          <w:lang w:bidi="ar-SA"/>
        </w:rPr>
      </w:pPr>
    </w:p>
    <w:p w:rsidR="00E14AA2" w:rsidRDefault="00E14AA2">
      <w:pPr>
        <w:suppressAutoHyphens/>
        <w:ind w:firstLine="708"/>
        <w:jc w:val="both"/>
        <w:rPr>
          <w:rFonts w:eastAsia="Times New Roman" w:cs="Times New Roman"/>
          <w:color w:val="FF0000"/>
          <w:kern w:val="0"/>
          <w:sz w:val="28"/>
          <w:szCs w:val="28"/>
          <w:lang w:bidi="ar-SA"/>
        </w:rPr>
      </w:pPr>
    </w:p>
    <w:p w:rsidR="00E14AA2" w:rsidRDefault="00E14AA2">
      <w:pPr>
        <w:suppressAutoHyphens/>
        <w:ind w:firstLine="708"/>
        <w:jc w:val="both"/>
        <w:rPr>
          <w:rFonts w:eastAsia="Times New Roman" w:cs="Times New Roman"/>
          <w:color w:val="FF0000"/>
          <w:kern w:val="0"/>
          <w:sz w:val="28"/>
          <w:szCs w:val="28"/>
          <w:lang w:bidi="ar-SA"/>
        </w:rPr>
      </w:pPr>
    </w:p>
    <w:p w:rsidR="00E14AA2" w:rsidRDefault="00E14AA2">
      <w:pPr>
        <w:suppressAutoHyphens/>
        <w:ind w:firstLine="708"/>
        <w:jc w:val="both"/>
        <w:rPr>
          <w:rFonts w:eastAsia="Times New Roman" w:cs="Times New Roman"/>
          <w:color w:val="FF0000"/>
          <w:kern w:val="0"/>
          <w:sz w:val="28"/>
          <w:szCs w:val="28"/>
          <w:lang w:bidi="ar-SA"/>
        </w:rPr>
      </w:pPr>
    </w:p>
    <w:p w:rsidR="00E14AA2" w:rsidRDefault="00E14AA2">
      <w:pPr>
        <w:suppressAutoHyphens/>
        <w:ind w:firstLine="708"/>
        <w:jc w:val="both"/>
        <w:rPr>
          <w:rFonts w:eastAsia="Times New Roman" w:cs="Times New Roman"/>
          <w:color w:val="FF0000"/>
          <w:kern w:val="0"/>
          <w:sz w:val="28"/>
          <w:szCs w:val="28"/>
          <w:lang w:bidi="ar-SA"/>
        </w:rPr>
      </w:pPr>
    </w:p>
    <w:p w:rsidR="00E14AA2" w:rsidRDefault="00F22717">
      <w:pPr>
        <w:suppressAutoHyphens/>
        <w:rPr>
          <w:rFonts w:eastAsia="Times New Roman" w:cs="Times New Roman"/>
          <w:kern w:val="0"/>
          <w:sz w:val="28"/>
          <w:szCs w:val="28"/>
          <w:lang w:bidi="ar-SA"/>
        </w:rPr>
      </w:pPr>
      <w:r>
        <w:rPr>
          <w:rFonts w:eastAsia="Times New Roman" w:cs="Times New Roman"/>
          <w:kern w:val="0"/>
          <w:sz w:val="28"/>
          <w:szCs w:val="28"/>
          <w:lang w:bidi="ar-SA"/>
        </w:rPr>
        <w:t>Міський голова</w:t>
      </w:r>
      <w:r>
        <w:rPr>
          <w:rFonts w:eastAsia="Times New Roman" w:cs="Times New Roman"/>
          <w:kern w:val="0"/>
          <w:sz w:val="28"/>
          <w:szCs w:val="28"/>
          <w:lang w:bidi="ar-SA"/>
        </w:rPr>
        <w:tab/>
      </w:r>
      <w:r>
        <w:rPr>
          <w:rFonts w:eastAsia="Times New Roman" w:cs="Times New Roman"/>
          <w:kern w:val="0"/>
          <w:sz w:val="28"/>
          <w:szCs w:val="28"/>
          <w:lang w:bidi="ar-SA"/>
        </w:rPr>
        <w:tab/>
      </w:r>
      <w:r>
        <w:rPr>
          <w:rFonts w:eastAsia="Times New Roman" w:cs="Times New Roman"/>
          <w:kern w:val="0"/>
          <w:sz w:val="28"/>
          <w:szCs w:val="28"/>
          <w:lang w:bidi="ar-SA"/>
        </w:rPr>
        <w:tab/>
      </w:r>
      <w:r>
        <w:rPr>
          <w:rFonts w:eastAsia="Times New Roman" w:cs="Times New Roman"/>
          <w:kern w:val="0"/>
          <w:sz w:val="28"/>
          <w:szCs w:val="28"/>
          <w:lang w:bidi="ar-SA"/>
        </w:rPr>
        <w:tab/>
      </w:r>
      <w:r>
        <w:rPr>
          <w:rFonts w:eastAsia="Times New Roman" w:cs="Times New Roman"/>
          <w:kern w:val="0"/>
          <w:sz w:val="28"/>
          <w:szCs w:val="28"/>
          <w:lang w:bidi="ar-SA"/>
        </w:rPr>
        <w:tab/>
      </w:r>
      <w:r>
        <w:rPr>
          <w:rFonts w:eastAsia="Times New Roman" w:cs="Times New Roman"/>
          <w:kern w:val="0"/>
          <w:sz w:val="28"/>
          <w:szCs w:val="28"/>
          <w:lang w:bidi="ar-SA"/>
        </w:rPr>
        <w:tab/>
      </w:r>
      <w:r>
        <w:rPr>
          <w:rFonts w:eastAsia="Times New Roman" w:cs="Times New Roman"/>
          <w:kern w:val="0"/>
          <w:sz w:val="28"/>
          <w:szCs w:val="28"/>
          <w:lang w:bidi="ar-SA"/>
        </w:rPr>
        <w:tab/>
      </w:r>
      <w:r>
        <w:rPr>
          <w:rFonts w:eastAsia="Times New Roman" w:cs="Times New Roman"/>
          <w:kern w:val="0"/>
          <w:sz w:val="28"/>
          <w:szCs w:val="28"/>
          <w:lang w:bidi="ar-SA"/>
        </w:rPr>
        <w:tab/>
        <w:t>О.А. Дядюнова</w:t>
      </w:r>
    </w:p>
    <w:p w:rsidR="00E14AA2" w:rsidRDefault="00E14AA2">
      <w:pPr>
        <w:suppressAutoHyphens/>
        <w:rPr>
          <w:rFonts w:eastAsia="Times New Roman" w:cs="Times New Roman"/>
          <w:kern w:val="0"/>
          <w:sz w:val="21"/>
          <w:szCs w:val="21"/>
          <w:lang w:bidi="ar-SA"/>
        </w:rPr>
      </w:pPr>
    </w:p>
    <w:p w:rsidR="00E14AA2" w:rsidRDefault="00E14AA2">
      <w:pPr>
        <w:suppressAutoHyphens/>
        <w:rPr>
          <w:rFonts w:eastAsia="Times New Roman" w:cs="Times New Roman"/>
          <w:kern w:val="0"/>
          <w:sz w:val="21"/>
          <w:szCs w:val="21"/>
          <w:lang w:bidi="ar-SA"/>
        </w:rPr>
      </w:pPr>
    </w:p>
    <w:p w:rsidR="00E14AA2" w:rsidRDefault="00E14AA2">
      <w:pPr>
        <w:suppressAutoHyphens/>
        <w:rPr>
          <w:rFonts w:eastAsia="Times New Roman" w:cs="Times New Roman"/>
          <w:kern w:val="0"/>
          <w:sz w:val="21"/>
          <w:szCs w:val="21"/>
          <w:lang w:bidi="ar-SA"/>
        </w:rPr>
      </w:pPr>
    </w:p>
    <w:p w:rsidR="00E14AA2" w:rsidRDefault="00E14AA2">
      <w:pPr>
        <w:suppressAutoHyphens/>
        <w:rPr>
          <w:rFonts w:eastAsia="Times New Roman" w:cs="Times New Roman"/>
          <w:kern w:val="0"/>
          <w:sz w:val="21"/>
          <w:szCs w:val="21"/>
          <w:lang w:bidi="ar-SA"/>
        </w:rPr>
      </w:pPr>
    </w:p>
    <w:p w:rsidR="00E14AA2" w:rsidRDefault="00E14AA2">
      <w:pPr>
        <w:suppressAutoHyphens/>
        <w:rPr>
          <w:rFonts w:eastAsia="Times New Roman" w:cs="Times New Roman"/>
          <w:kern w:val="0"/>
          <w:sz w:val="21"/>
          <w:szCs w:val="21"/>
          <w:lang w:bidi="ar-SA"/>
        </w:rPr>
      </w:pPr>
    </w:p>
    <w:p w:rsidR="00E14AA2" w:rsidRDefault="00E14AA2">
      <w:pPr>
        <w:suppressAutoHyphens/>
        <w:rPr>
          <w:rFonts w:eastAsia="Times New Roman" w:cs="Times New Roman"/>
          <w:kern w:val="0"/>
          <w:sz w:val="21"/>
          <w:szCs w:val="21"/>
          <w:lang w:bidi="ar-SA"/>
        </w:rPr>
      </w:pPr>
    </w:p>
    <w:p w:rsidR="00E14AA2" w:rsidRDefault="00E14AA2">
      <w:pPr>
        <w:suppressAutoHyphens/>
        <w:rPr>
          <w:rFonts w:eastAsia="Times New Roman" w:cs="Times New Roman"/>
          <w:kern w:val="0"/>
          <w:sz w:val="21"/>
          <w:szCs w:val="21"/>
          <w:lang w:bidi="ar-SA"/>
        </w:rPr>
      </w:pPr>
    </w:p>
    <w:p w:rsidR="00E14AA2" w:rsidRDefault="00E14AA2">
      <w:pPr>
        <w:suppressAutoHyphens/>
        <w:rPr>
          <w:rFonts w:eastAsia="Times New Roman" w:cs="Times New Roman"/>
          <w:kern w:val="0"/>
          <w:sz w:val="21"/>
          <w:szCs w:val="21"/>
          <w:lang w:bidi="ar-SA"/>
        </w:rPr>
      </w:pPr>
    </w:p>
    <w:p w:rsidR="00E14AA2" w:rsidRDefault="00E14AA2">
      <w:pPr>
        <w:suppressAutoHyphens/>
        <w:rPr>
          <w:rFonts w:eastAsia="Times New Roman" w:cs="Times New Roman"/>
          <w:kern w:val="0"/>
          <w:sz w:val="21"/>
          <w:szCs w:val="21"/>
          <w:lang w:bidi="ar-SA"/>
        </w:rPr>
      </w:pPr>
    </w:p>
    <w:p w:rsidR="00E14AA2" w:rsidRPr="00A94ECB" w:rsidRDefault="00F22717" w:rsidP="00A94ECB">
      <w:pPr>
        <w:jc w:val="both"/>
        <w:rPr>
          <w:rFonts w:cs="Times New Roman"/>
          <w:sz w:val="28"/>
          <w:szCs w:val="28"/>
        </w:rPr>
      </w:pPr>
      <w:r>
        <w:br w:type="page"/>
      </w:r>
    </w:p>
    <w:p w:rsidR="00E14AA2" w:rsidRDefault="00F22717">
      <w:pPr>
        <w:tabs>
          <w:tab w:val="left" w:pos="6946"/>
          <w:tab w:val="center" w:pos="7080"/>
        </w:tabs>
        <w:jc w:val="center"/>
        <w:rPr>
          <w:rFonts w:cs="Times New Roman"/>
          <w:b/>
          <w:bCs/>
          <w:sz w:val="28"/>
          <w:szCs w:val="28"/>
          <w:lang w:val="ru-RU"/>
        </w:rPr>
      </w:pPr>
      <w:r>
        <w:rPr>
          <w:rFonts w:cs="Times New Roman"/>
          <w:b/>
          <w:bCs/>
          <w:sz w:val="28"/>
          <w:szCs w:val="28"/>
        </w:rPr>
        <w:lastRenderedPageBreak/>
        <w:t xml:space="preserve">Інформація </w:t>
      </w:r>
    </w:p>
    <w:p w:rsidR="00E14AA2" w:rsidRDefault="00F22717">
      <w:pPr>
        <w:tabs>
          <w:tab w:val="left" w:pos="6946"/>
          <w:tab w:val="center" w:pos="7080"/>
        </w:tabs>
        <w:jc w:val="center"/>
        <w:rPr>
          <w:rFonts w:cs="Times New Roman"/>
          <w:b/>
          <w:bCs/>
          <w:sz w:val="28"/>
          <w:szCs w:val="28"/>
          <w:lang w:val="ru-RU"/>
        </w:rPr>
      </w:pPr>
      <w:r>
        <w:rPr>
          <w:rFonts w:cs="Times New Roman"/>
          <w:b/>
          <w:bCs/>
          <w:sz w:val="28"/>
          <w:szCs w:val="28"/>
        </w:rPr>
        <w:t xml:space="preserve">про роботу дитячої  школи мистецтв Решетилівської міської ради </w:t>
      </w:r>
    </w:p>
    <w:p w:rsidR="00E14AA2" w:rsidRDefault="00F22717">
      <w:pPr>
        <w:tabs>
          <w:tab w:val="left" w:pos="6946"/>
          <w:tab w:val="center" w:pos="7080"/>
        </w:tabs>
        <w:jc w:val="center"/>
      </w:pPr>
      <w:r>
        <w:rPr>
          <w:rFonts w:cs="Times New Roman"/>
          <w:b/>
          <w:bCs/>
          <w:sz w:val="28"/>
          <w:szCs w:val="28"/>
        </w:rPr>
        <w:t>за 2021 рік та 9 місяців 2022 року</w:t>
      </w:r>
    </w:p>
    <w:p w:rsidR="00E14AA2" w:rsidRDefault="00E14AA2">
      <w:pPr>
        <w:jc w:val="both"/>
        <w:rPr>
          <w:sz w:val="28"/>
          <w:szCs w:val="28"/>
        </w:rPr>
      </w:pPr>
    </w:p>
    <w:p w:rsidR="00E14AA2" w:rsidRDefault="00F22717">
      <w:pPr>
        <w:ind w:firstLine="540"/>
        <w:jc w:val="both"/>
      </w:pPr>
      <w:r>
        <w:rPr>
          <w:sz w:val="28"/>
          <w:szCs w:val="28"/>
        </w:rPr>
        <w:t>Решетилівська ДШМ заснована 1965 році. Працює в трьох основних напрямках: надає початкову музичну, художню, хореографічну освіту всім бажаючим на без конкурсній та конкурсній основах; готує найбільш здібних випускників до вступу у вищі мистецькі навчальні заклади; проводить активну культурно-просвітницьку роботу.</w:t>
      </w:r>
    </w:p>
    <w:p w:rsidR="00E14AA2" w:rsidRDefault="00F22717">
      <w:pPr>
        <w:jc w:val="both"/>
      </w:pPr>
      <w:r>
        <w:rPr>
          <w:sz w:val="28"/>
          <w:szCs w:val="28"/>
        </w:rPr>
        <w:t>Станом на 1 вересня 2022 року в дитячій школі мистецтв навчається</w:t>
      </w:r>
      <w:r>
        <w:rPr>
          <w:sz w:val="28"/>
          <w:szCs w:val="28"/>
          <w:lang w:val="ru-RU"/>
        </w:rPr>
        <w:t xml:space="preserve"> </w:t>
      </w:r>
      <w:r>
        <w:rPr>
          <w:sz w:val="28"/>
          <w:szCs w:val="28"/>
        </w:rPr>
        <w:t>– 157 учнів, з них 12 – навчається по двох спеціальностях.</w:t>
      </w:r>
    </w:p>
    <w:p w:rsidR="00E14AA2" w:rsidRDefault="00F22717">
      <w:pPr>
        <w:ind w:firstLine="540"/>
        <w:jc w:val="both"/>
      </w:pPr>
      <w:r>
        <w:rPr>
          <w:sz w:val="28"/>
          <w:szCs w:val="28"/>
        </w:rPr>
        <w:t>В музичних класах навчається 95 учня;</w:t>
      </w:r>
    </w:p>
    <w:p w:rsidR="00E14AA2" w:rsidRDefault="00F22717">
      <w:pPr>
        <w:ind w:firstLine="540"/>
        <w:jc w:val="both"/>
      </w:pPr>
      <w:r>
        <w:rPr>
          <w:sz w:val="28"/>
          <w:szCs w:val="28"/>
        </w:rPr>
        <w:t>в класах хореографії – 23 учень;</w:t>
      </w:r>
    </w:p>
    <w:p w:rsidR="00E14AA2" w:rsidRDefault="00F22717">
      <w:pPr>
        <w:ind w:firstLine="540"/>
        <w:jc w:val="both"/>
      </w:pPr>
      <w:r>
        <w:rPr>
          <w:sz w:val="28"/>
          <w:szCs w:val="28"/>
        </w:rPr>
        <w:t>в художніх класах 51 учень.</w:t>
      </w:r>
    </w:p>
    <w:p w:rsidR="00E14AA2" w:rsidRDefault="00F22717">
      <w:pPr>
        <w:ind w:firstLine="540"/>
        <w:jc w:val="both"/>
      </w:pPr>
      <w:r>
        <w:rPr>
          <w:sz w:val="28"/>
          <w:szCs w:val="28"/>
        </w:rPr>
        <w:t>У школі працює 17 викладачів, один з них у філіалі в с. Покровське.</w:t>
      </w:r>
    </w:p>
    <w:p w:rsidR="00E14AA2" w:rsidRDefault="00F22717">
      <w:pPr>
        <w:ind w:firstLine="540"/>
        <w:jc w:val="both"/>
      </w:pPr>
      <w:r>
        <w:rPr>
          <w:sz w:val="28"/>
          <w:szCs w:val="28"/>
        </w:rPr>
        <w:t xml:space="preserve">Проводиться навчання по спеціальностях: фортепіано, гітара, скрипка, бандура, баян, акордеон, синтезатор, труба, саксофон, сопілка,  сольний спів, образотворче мистецтво, хореографія. </w:t>
      </w:r>
    </w:p>
    <w:p w:rsidR="00E14AA2" w:rsidRDefault="00F22717">
      <w:pPr>
        <w:ind w:firstLine="540"/>
        <w:jc w:val="both"/>
      </w:pPr>
      <w:r>
        <w:rPr>
          <w:sz w:val="28"/>
          <w:szCs w:val="28"/>
        </w:rPr>
        <w:t>Працюють музичні колективи: загальний хор та оркестр народних інструментів, вокальний ансамбль викладачів „Мереживо”, троїста музика, гурт „Решетилівські музики”, зразковий хореографічний колектив „Зоряна”, вокальний ансамбль старших класів, естрадний оркестр духових інструментів, вокальний ансамбль молодших класів, ансамбль скрипалів, ансамбль гітаристів, фольклорний дитячий колектив.</w:t>
      </w:r>
    </w:p>
    <w:p w:rsidR="00E14AA2" w:rsidRDefault="00F22717">
      <w:pPr>
        <w:ind w:firstLine="540"/>
        <w:jc w:val="both"/>
      </w:pPr>
      <w:r>
        <w:rPr>
          <w:sz w:val="28"/>
          <w:szCs w:val="28"/>
        </w:rPr>
        <w:t>Проведено та прийнято участь в 91-му концертно-конкурсному заході. За звітний період  викладачами проведено групових та індивідуальних уроків – 18550 навчальних години. Згідно типових начальних планів проведені:</w:t>
      </w:r>
      <w:r>
        <w:rPr>
          <w:sz w:val="28"/>
          <w:szCs w:val="28"/>
          <w:lang w:val="ru-RU"/>
        </w:rPr>
        <w:t xml:space="preserve"> </w:t>
      </w:r>
      <w:r>
        <w:rPr>
          <w:sz w:val="28"/>
          <w:szCs w:val="28"/>
        </w:rPr>
        <w:t xml:space="preserve">академічні концерти – 9, переглядів художній робіт – 6, контрольні </w:t>
      </w:r>
      <w:proofErr w:type="spellStart"/>
      <w:r>
        <w:rPr>
          <w:sz w:val="28"/>
          <w:szCs w:val="28"/>
        </w:rPr>
        <w:t>уроки</w:t>
      </w:r>
      <w:proofErr w:type="spellEnd"/>
      <w:r>
        <w:rPr>
          <w:sz w:val="28"/>
          <w:szCs w:val="28"/>
        </w:rPr>
        <w:t xml:space="preserve"> хореографічного класу – 9, екзаменів – 16. </w:t>
      </w:r>
    </w:p>
    <w:p w:rsidR="00E14AA2" w:rsidRDefault="00F22717">
      <w:pPr>
        <w:jc w:val="both"/>
        <w:rPr>
          <w:sz w:val="28"/>
          <w:szCs w:val="28"/>
        </w:rPr>
      </w:pPr>
      <w:r>
        <w:rPr>
          <w:sz w:val="28"/>
          <w:szCs w:val="28"/>
        </w:rPr>
        <w:tab/>
        <w:t>Поступили в вищі мистецькі навчальні заклади :</w:t>
      </w:r>
    </w:p>
    <w:p w:rsidR="00E14AA2" w:rsidRDefault="00F22717">
      <w:pPr>
        <w:jc w:val="both"/>
      </w:pPr>
      <w:r>
        <w:rPr>
          <w:sz w:val="28"/>
          <w:szCs w:val="28"/>
        </w:rPr>
        <w:tab/>
      </w:r>
      <w:proofErr w:type="spellStart"/>
      <w:r>
        <w:rPr>
          <w:sz w:val="28"/>
          <w:szCs w:val="28"/>
        </w:rPr>
        <w:t>Миколенко</w:t>
      </w:r>
      <w:proofErr w:type="spellEnd"/>
      <w:r>
        <w:rPr>
          <w:sz w:val="28"/>
          <w:szCs w:val="28"/>
        </w:rPr>
        <w:t xml:space="preserve"> Анна – Полтавський фахових коледж мистецтв. Фортепіано.</w:t>
      </w:r>
    </w:p>
    <w:p w:rsidR="00E14AA2" w:rsidRDefault="00F22717">
      <w:pPr>
        <w:jc w:val="both"/>
      </w:pPr>
      <w:r>
        <w:rPr>
          <w:sz w:val="28"/>
          <w:szCs w:val="28"/>
        </w:rPr>
        <w:tab/>
        <w:t>Федорова Анна – Полтавський національний технічний університет. Архітектура і містобудування.</w:t>
      </w:r>
    </w:p>
    <w:p w:rsidR="00E14AA2" w:rsidRDefault="00F22717">
      <w:pPr>
        <w:jc w:val="both"/>
      </w:pPr>
      <w:r>
        <w:rPr>
          <w:sz w:val="28"/>
          <w:szCs w:val="28"/>
        </w:rPr>
        <w:tab/>
      </w:r>
      <w:proofErr w:type="spellStart"/>
      <w:r>
        <w:rPr>
          <w:sz w:val="28"/>
          <w:szCs w:val="28"/>
        </w:rPr>
        <w:t>Стешенко</w:t>
      </w:r>
      <w:proofErr w:type="spellEnd"/>
      <w:r>
        <w:rPr>
          <w:sz w:val="28"/>
          <w:szCs w:val="28"/>
        </w:rPr>
        <w:t xml:space="preserve"> Юлія – Київська академія керівних кадрів культури і мистецтва. Режисура.</w:t>
      </w:r>
    </w:p>
    <w:p w:rsidR="00E14AA2" w:rsidRDefault="00F22717">
      <w:pPr>
        <w:jc w:val="both"/>
      </w:pPr>
      <w:r>
        <w:rPr>
          <w:sz w:val="28"/>
          <w:szCs w:val="28"/>
        </w:rPr>
        <w:tab/>
        <w:t>За звітний період учні ДШМ стали переможцями:</w:t>
      </w:r>
    </w:p>
    <w:p w:rsidR="00E14AA2" w:rsidRDefault="00F22717">
      <w:pPr>
        <w:jc w:val="both"/>
      </w:pPr>
      <w:r>
        <w:rPr>
          <w:sz w:val="28"/>
          <w:szCs w:val="28"/>
        </w:rPr>
        <w:tab/>
        <w:t>обласних конкурсів – 31 разів;</w:t>
      </w:r>
    </w:p>
    <w:p w:rsidR="00E14AA2" w:rsidRDefault="00F22717">
      <w:pPr>
        <w:jc w:val="both"/>
      </w:pPr>
      <w:r>
        <w:rPr>
          <w:sz w:val="28"/>
          <w:szCs w:val="28"/>
        </w:rPr>
        <w:tab/>
        <w:t>всеукраїнських конкурсів – 11 разів;</w:t>
      </w:r>
    </w:p>
    <w:p w:rsidR="00E14AA2" w:rsidRDefault="00F22717">
      <w:pPr>
        <w:jc w:val="both"/>
      </w:pPr>
      <w:r>
        <w:rPr>
          <w:sz w:val="28"/>
          <w:szCs w:val="28"/>
        </w:rPr>
        <w:tab/>
        <w:t xml:space="preserve">міжнародний конкурсів (онлайн) – 28 разів. </w:t>
      </w:r>
    </w:p>
    <w:p w:rsidR="00E14AA2" w:rsidRDefault="00F22717">
      <w:pPr>
        <w:jc w:val="both"/>
      </w:pPr>
      <w:r>
        <w:rPr>
          <w:sz w:val="28"/>
          <w:szCs w:val="28"/>
        </w:rPr>
        <w:tab/>
        <w:t>39 учнів  (з них 29 – двічі) та 11 викладачів ( з них 8 – двічі) нагороджено грошовими винагородами Решетилівської міської ради здобувачів освіти та педагогічних працівників за результатами 2020-2021 та 2021-2022 навчальних років.</w:t>
      </w:r>
    </w:p>
    <w:p w:rsidR="00E14AA2" w:rsidRDefault="00F22717">
      <w:pPr>
        <w:jc w:val="both"/>
      </w:pPr>
      <w:r>
        <w:rPr>
          <w:sz w:val="28"/>
          <w:szCs w:val="28"/>
        </w:rPr>
        <w:tab/>
        <w:t xml:space="preserve">Проблеми: Застаріла матеріально-технічна база. </w:t>
      </w:r>
    </w:p>
    <w:p w:rsidR="00E14AA2" w:rsidRDefault="00F22717">
      <w:pPr>
        <w:ind w:firstLine="708"/>
        <w:jc w:val="both"/>
      </w:pPr>
      <w:r>
        <w:rPr>
          <w:sz w:val="28"/>
          <w:szCs w:val="28"/>
        </w:rPr>
        <w:lastRenderedPageBreak/>
        <w:t>За час дії воєнного стану контингент закладу зменшився на 20 учнів та одного викладача, але школа мистецтв зберегла належний рівень роботи, виконує свої основні функції дякуючи педагогічного колективу та підтримці міської ради.</w:t>
      </w:r>
    </w:p>
    <w:p w:rsidR="00E14AA2" w:rsidRDefault="00E14AA2">
      <w:pPr>
        <w:ind w:left="720"/>
        <w:jc w:val="both"/>
        <w:rPr>
          <w:sz w:val="28"/>
          <w:szCs w:val="28"/>
        </w:rPr>
      </w:pPr>
    </w:p>
    <w:p w:rsidR="00E14AA2" w:rsidRDefault="00E14AA2">
      <w:pPr>
        <w:ind w:left="720"/>
        <w:jc w:val="both"/>
        <w:rPr>
          <w:sz w:val="28"/>
          <w:szCs w:val="28"/>
        </w:rPr>
      </w:pPr>
    </w:p>
    <w:p w:rsidR="00E14AA2" w:rsidRDefault="00E14AA2">
      <w:pPr>
        <w:ind w:left="720"/>
        <w:jc w:val="both"/>
        <w:rPr>
          <w:sz w:val="28"/>
          <w:szCs w:val="28"/>
        </w:rPr>
      </w:pPr>
    </w:p>
    <w:p w:rsidR="00E14AA2" w:rsidRDefault="00F22717">
      <w:pPr>
        <w:jc w:val="both"/>
      </w:pPr>
      <w:r>
        <w:rPr>
          <w:sz w:val="28"/>
          <w:szCs w:val="28"/>
        </w:rPr>
        <w:t xml:space="preserve">Директор ДШМ                                                                            В.Ю. </w:t>
      </w:r>
      <w:proofErr w:type="spellStart"/>
      <w:r>
        <w:rPr>
          <w:sz w:val="28"/>
          <w:szCs w:val="28"/>
        </w:rPr>
        <w:t>Плюта</w:t>
      </w:r>
      <w:proofErr w:type="spellEnd"/>
      <w:r>
        <w:rPr>
          <w:sz w:val="28"/>
          <w:szCs w:val="28"/>
        </w:rPr>
        <w:t xml:space="preserve"> </w:t>
      </w:r>
    </w:p>
    <w:p w:rsidR="00E14AA2" w:rsidRDefault="00E14AA2">
      <w:pPr>
        <w:jc w:val="both"/>
        <w:rPr>
          <w:sz w:val="28"/>
          <w:szCs w:val="28"/>
        </w:rPr>
      </w:pPr>
    </w:p>
    <w:p w:rsidR="00E14AA2" w:rsidRDefault="00E14AA2">
      <w:pPr>
        <w:jc w:val="center"/>
        <w:rPr>
          <w:sz w:val="28"/>
          <w:szCs w:val="28"/>
        </w:rPr>
      </w:pPr>
    </w:p>
    <w:p w:rsidR="00E14AA2" w:rsidRDefault="00E14AA2">
      <w:pPr>
        <w:jc w:val="center"/>
        <w:rPr>
          <w:sz w:val="28"/>
          <w:szCs w:val="28"/>
        </w:rPr>
      </w:pPr>
    </w:p>
    <w:p w:rsidR="00E14AA2" w:rsidRDefault="00E14AA2">
      <w:pPr>
        <w:jc w:val="center"/>
        <w:rPr>
          <w:sz w:val="28"/>
          <w:szCs w:val="28"/>
        </w:rPr>
      </w:pPr>
    </w:p>
    <w:p w:rsidR="00E14AA2" w:rsidRDefault="00E14AA2">
      <w:pPr>
        <w:jc w:val="center"/>
        <w:rPr>
          <w:sz w:val="28"/>
          <w:szCs w:val="28"/>
        </w:rPr>
      </w:pPr>
    </w:p>
    <w:p w:rsidR="00E14AA2" w:rsidRDefault="00E14AA2">
      <w:pPr>
        <w:jc w:val="center"/>
        <w:rPr>
          <w:sz w:val="28"/>
          <w:szCs w:val="28"/>
          <w:lang w:val="ru-RU"/>
        </w:rPr>
      </w:pPr>
    </w:p>
    <w:p w:rsidR="00E14AA2" w:rsidRDefault="00E14AA2">
      <w:pPr>
        <w:jc w:val="center"/>
        <w:rPr>
          <w:sz w:val="28"/>
          <w:szCs w:val="28"/>
          <w:lang w:val="ru-RU"/>
        </w:rPr>
      </w:pPr>
    </w:p>
    <w:p w:rsidR="00E14AA2" w:rsidRDefault="00E14AA2">
      <w:pPr>
        <w:jc w:val="center"/>
        <w:rPr>
          <w:sz w:val="28"/>
          <w:szCs w:val="28"/>
          <w:lang w:val="ru-RU"/>
        </w:rPr>
      </w:pPr>
    </w:p>
    <w:p w:rsidR="00E14AA2" w:rsidRDefault="00E14AA2">
      <w:pPr>
        <w:jc w:val="center"/>
        <w:rPr>
          <w:sz w:val="28"/>
          <w:szCs w:val="28"/>
          <w:lang w:val="ru-RU"/>
        </w:rPr>
      </w:pPr>
    </w:p>
    <w:p w:rsidR="00E14AA2" w:rsidRDefault="00E14AA2">
      <w:pPr>
        <w:jc w:val="center"/>
        <w:rPr>
          <w:sz w:val="28"/>
          <w:szCs w:val="28"/>
          <w:lang w:val="ru-RU"/>
        </w:rPr>
      </w:pPr>
    </w:p>
    <w:p w:rsidR="00E14AA2" w:rsidRDefault="00E14AA2">
      <w:pPr>
        <w:jc w:val="center"/>
        <w:rPr>
          <w:sz w:val="28"/>
          <w:szCs w:val="28"/>
          <w:lang w:val="ru-RU"/>
        </w:rPr>
      </w:pPr>
    </w:p>
    <w:p w:rsidR="00E14AA2" w:rsidRDefault="00E14AA2">
      <w:pPr>
        <w:jc w:val="center"/>
        <w:rPr>
          <w:sz w:val="28"/>
          <w:szCs w:val="28"/>
          <w:lang w:val="ru-RU"/>
        </w:rPr>
      </w:pPr>
    </w:p>
    <w:p w:rsidR="00E14AA2" w:rsidRDefault="00E14AA2">
      <w:pPr>
        <w:jc w:val="center"/>
        <w:rPr>
          <w:sz w:val="28"/>
          <w:szCs w:val="28"/>
          <w:lang w:val="ru-RU"/>
        </w:rPr>
      </w:pPr>
    </w:p>
    <w:p w:rsidR="00E14AA2" w:rsidRDefault="00E14AA2">
      <w:pPr>
        <w:jc w:val="center"/>
        <w:rPr>
          <w:sz w:val="28"/>
          <w:szCs w:val="28"/>
          <w:lang w:val="ru-RU"/>
        </w:rPr>
      </w:pPr>
    </w:p>
    <w:p w:rsidR="00E14AA2" w:rsidRDefault="00E14AA2">
      <w:pPr>
        <w:jc w:val="center"/>
        <w:rPr>
          <w:sz w:val="28"/>
          <w:szCs w:val="28"/>
          <w:lang w:val="ru-RU"/>
        </w:rPr>
      </w:pPr>
    </w:p>
    <w:p w:rsidR="00E14AA2" w:rsidRDefault="00E14AA2">
      <w:pPr>
        <w:jc w:val="center"/>
        <w:rPr>
          <w:sz w:val="28"/>
          <w:szCs w:val="28"/>
          <w:lang w:val="ru-RU"/>
        </w:rPr>
      </w:pPr>
    </w:p>
    <w:p w:rsidR="00E14AA2" w:rsidRDefault="00E14AA2">
      <w:pPr>
        <w:jc w:val="center"/>
        <w:rPr>
          <w:sz w:val="28"/>
          <w:szCs w:val="28"/>
          <w:lang w:val="ru-RU"/>
        </w:rPr>
      </w:pPr>
    </w:p>
    <w:p w:rsidR="00E14AA2" w:rsidRDefault="00E14AA2">
      <w:pPr>
        <w:jc w:val="center"/>
        <w:rPr>
          <w:sz w:val="28"/>
          <w:szCs w:val="28"/>
          <w:lang w:val="ru-RU"/>
        </w:rPr>
      </w:pPr>
    </w:p>
    <w:p w:rsidR="00E14AA2" w:rsidRDefault="00E14AA2">
      <w:pPr>
        <w:jc w:val="center"/>
        <w:rPr>
          <w:sz w:val="28"/>
          <w:szCs w:val="28"/>
          <w:lang w:val="ru-RU"/>
        </w:rPr>
      </w:pPr>
    </w:p>
    <w:p w:rsidR="00E14AA2" w:rsidRDefault="00E14AA2">
      <w:pPr>
        <w:jc w:val="center"/>
        <w:rPr>
          <w:sz w:val="28"/>
          <w:szCs w:val="28"/>
          <w:lang w:val="ru-RU"/>
        </w:rPr>
      </w:pPr>
    </w:p>
    <w:p w:rsidR="00E14AA2" w:rsidRDefault="00E14AA2">
      <w:pPr>
        <w:jc w:val="center"/>
        <w:rPr>
          <w:sz w:val="28"/>
          <w:szCs w:val="28"/>
          <w:lang w:val="ru-RU"/>
        </w:rPr>
      </w:pPr>
    </w:p>
    <w:p w:rsidR="00E14AA2" w:rsidRDefault="00E14AA2">
      <w:pPr>
        <w:jc w:val="center"/>
        <w:rPr>
          <w:sz w:val="28"/>
          <w:szCs w:val="28"/>
          <w:lang w:val="ru-RU"/>
        </w:rPr>
      </w:pPr>
    </w:p>
    <w:p w:rsidR="00E14AA2" w:rsidRDefault="00E14AA2">
      <w:pPr>
        <w:jc w:val="center"/>
        <w:rPr>
          <w:sz w:val="28"/>
          <w:szCs w:val="28"/>
          <w:lang w:val="ru-RU"/>
        </w:rPr>
      </w:pPr>
    </w:p>
    <w:p w:rsidR="00E14AA2" w:rsidRDefault="00E14AA2">
      <w:pPr>
        <w:jc w:val="center"/>
        <w:rPr>
          <w:sz w:val="28"/>
          <w:szCs w:val="28"/>
          <w:lang w:val="ru-RU"/>
        </w:rPr>
      </w:pPr>
    </w:p>
    <w:p w:rsidR="00E14AA2" w:rsidRDefault="00E14AA2">
      <w:pPr>
        <w:jc w:val="center"/>
        <w:rPr>
          <w:sz w:val="28"/>
          <w:szCs w:val="28"/>
          <w:lang w:val="ru-RU"/>
        </w:rPr>
      </w:pPr>
    </w:p>
    <w:p w:rsidR="00E14AA2" w:rsidRDefault="00E14AA2">
      <w:pPr>
        <w:jc w:val="center"/>
        <w:rPr>
          <w:sz w:val="28"/>
          <w:szCs w:val="28"/>
          <w:lang w:val="ru-RU"/>
        </w:rPr>
      </w:pPr>
    </w:p>
    <w:p w:rsidR="00E14AA2" w:rsidRDefault="00E14AA2">
      <w:pPr>
        <w:jc w:val="center"/>
        <w:rPr>
          <w:sz w:val="28"/>
          <w:szCs w:val="28"/>
          <w:lang w:val="ru-RU"/>
        </w:rPr>
      </w:pPr>
    </w:p>
    <w:p w:rsidR="00E14AA2" w:rsidRDefault="00E14AA2">
      <w:pPr>
        <w:jc w:val="center"/>
        <w:rPr>
          <w:sz w:val="28"/>
          <w:szCs w:val="28"/>
          <w:lang w:val="ru-RU"/>
        </w:rPr>
      </w:pPr>
    </w:p>
    <w:p w:rsidR="00E14AA2" w:rsidRDefault="00E14AA2">
      <w:pPr>
        <w:jc w:val="center"/>
        <w:rPr>
          <w:sz w:val="28"/>
          <w:szCs w:val="28"/>
          <w:lang w:val="ru-RU"/>
        </w:rPr>
      </w:pPr>
    </w:p>
    <w:p w:rsidR="00E14AA2" w:rsidRDefault="00E14AA2">
      <w:pPr>
        <w:jc w:val="center"/>
        <w:rPr>
          <w:sz w:val="28"/>
          <w:szCs w:val="28"/>
          <w:lang w:val="ru-RU"/>
        </w:rPr>
      </w:pPr>
    </w:p>
    <w:p w:rsidR="00E14AA2" w:rsidRDefault="00E14AA2">
      <w:pPr>
        <w:jc w:val="center"/>
        <w:rPr>
          <w:sz w:val="28"/>
          <w:szCs w:val="28"/>
          <w:lang w:val="ru-RU"/>
        </w:rPr>
      </w:pPr>
    </w:p>
    <w:p w:rsidR="00E14AA2" w:rsidRDefault="00E14AA2">
      <w:pPr>
        <w:jc w:val="center"/>
        <w:rPr>
          <w:sz w:val="28"/>
          <w:szCs w:val="28"/>
          <w:lang w:val="ru-RU"/>
        </w:rPr>
      </w:pPr>
    </w:p>
    <w:p w:rsidR="00E14AA2" w:rsidRDefault="00E14AA2">
      <w:pPr>
        <w:jc w:val="center"/>
        <w:rPr>
          <w:sz w:val="28"/>
          <w:szCs w:val="28"/>
          <w:lang w:val="ru-RU"/>
        </w:rPr>
      </w:pPr>
    </w:p>
    <w:p w:rsidR="00E14AA2" w:rsidRDefault="00E14AA2">
      <w:pPr>
        <w:jc w:val="center"/>
        <w:rPr>
          <w:sz w:val="28"/>
          <w:szCs w:val="28"/>
          <w:lang w:val="ru-RU"/>
        </w:rPr>
      </w:pPr>
    </w:p>
    <w:p w:rsidR="00E14AA2" w:rsidRDefault="00E14AA2">
      <w:pPr>
        <w:jc w:val="center"/>
        <w:rPr>
          <w:sz w:val="28"/>
          <w:szCs w:val="28"/>
        </w:rPr>
      </w:pPr>
    </w:p>
    <w:p w:rsidR="00E14AA2" w:rsidRDefault="00E14AA2">
      <w:pPr>
        <w:jc w:val="center"/>
        <w:rPr>
          <w:sz w:val="28"/>
          <w:szCs w:val="28"/>
        </w:rPr>
      </w:pPr>
    </w:p>
    <w:p w:rsidR="00E14AA2" w:rsidRDefault="00E14AA2">
      <w:pPr>
        <w:jc w:val="center"/>
        <w:rPr>
          <w:sz w:val="28"/>
          <w:szCs w:val="28"/>
        </w:rPr>
      </w:pPr>
      <w:bookmarkStart w:id="2" w:name="_GoBack"/>
      <w:bookmarkEnd w:id="2"/>
    </w:p>
    <w:sectPr w:rsidR="00E14AA2">
      <w:pgSz w:w="11906" w:h="16838"/>
      <w:pgMar w:top="1134" w:right="567" w:bottom="1134" w:left="1701"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ndale Sans UI;Arial Unicode M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AA2"/>
    <w:rsid w:val="0036406F"/>
    <w:rsid w:val="00A94ECB"/>
    <w:rsid w:val="00E14AA2"/>
    <w:rsid w:val="00F2271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oto Sans CJK SC Regular" w:hAnsi="Times New Roman" w:cs="Lohit Devanagari"/>
        <w:kern w:val="2"/>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Указатель"/>
    <w:basedOn w:val="a"/>
    <w:qFormat/>
    <w:pPr>
      <w:suppressLineNumbers/>
    </w:pPr>
    <w:rPr>
      <w:rFonts w:cs="Lucida Sans"/>
    </w:rPr>
  </w:style>
  <w:style w:type="paragraph" w:styleId="a8">
    <w:name w:val="Title"/>
    <w:basedOn w:val="a"/>
    <w:next w:val="a4"/>
    <w:qFormat/>
    <w:pPr>
      <w:keepNext/>
      <w:spacing w:before="240" w:after="120"/>
    </w:pPr>
    <w:rPr>
      <w:sz w:val="28"/>
      <w:szCs w:val="28"/>
    </w:rPr>
  </w:style>
  <w:style w:type="paragraph" w:customStyle="1" w:styleId="a9">
    <w:name w:val="Покажчик"/>
    <w:basedOn w:val="a"/>
    <w:qFormat/>
    <w:pPr>
      <w:suppressLineNumbers/>
    </w:pPr>
  </w:style>
  <w:style w:type="paragraph" w:customStyle="1" w:styleId="aa">
    <w:name w:val="Вміст таблиці"/>
    <w:basedOn w:val="a"/>
    <w:qFormat/>
    <w:pPr>
      <w:suppressLineNumbers/>
    </w:pPr>
  </w:style>
  <w:style w:type="paragraph" w:customStyle="1" w:styleId="Standard">
    <w:name w:val="Standard"/>
    <w:qFormat/>
    <w:pPr>
      <w:widowControl w:val="0"/>
      <w:suppressAutoHyphens/>
      <w:textAlignment w:val="baseline"/>
    </w:pPr>
    <w:rPr>
      <w:rFonts w:eastAsia="Andale Sans UI" w:cs="Tahoma"/>
      <w:color w:val="00000A"/>
      <w:sz w:val="24"/>
      <w:lang w:eastAsia="uk-UA" w:bidi="ar-SA"/>
    </w:rPr>
  </w:style>
  <w:style w:type="paragraph" w:customStyle="1" w:styleId="ab">
    <w:name w:val="Верхний и нижний колонтитулы"/>
    <w:basedOn w:val="a"/>
    <w:qFormat/>
  </w:style>
  <w:style w:type="paragraph" w:styleId="ac">
    <w:name w:val="header"/>
    <w:basedOn w:val="a"/>
    <w:pPr>
      <w:suppressLineNumbers/>
      <w:tabs>
        <w:tab w:val="center" w:pos="4819"/>
        <w:tab w:val="right" w:pos="9638"/>
      </w:tabs>
    </w:pPr>
  </w:style>
  <w:style w:type="paragraph" w:customStyle="1" w:styleId="ad">
    <w:name w:val="Содержимое таблицы"/>
    <w:basedOn w:val="a"/>
    <w:qFormat/>
    <w:pPr>
      <w:suppressLineNumbers/>
    </w:pPr>
  </w:style>
  <w:style w:type="paragraph" w:customStyle="1" w:styleId="Default">
    <w:name w:val="Default"/>
    <w:qFormat/>
    <w:rPr>
      <w:rFonts w:eastAsia="Times New Roman" w:cs="Times New Roman"/>
      <w:color w:val="000000"/>
      <w:kern w:val="0"/>
      <w:sz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oto Sans CJK SC Regular" w:hAnsi="Times New Roman" w:cs="Lohit Devanagari"/>
        <w:kern w:val="2"/>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Указатель"/>
    <w:basedOn w:val="a"/>
    <w:qFormat/>
    <w:pPr>
      <w:suppressLineNumbers/>
    </w:pPr>
    <w:rPr>
      <w:rFonts w:cs="Lucida Sans"/>
    </w:rPr>
  </w:style>
  <w:style w:type="paragraph" w:styleId="a8">
    <w:name w:val="Title"/>
    <w:basedOn w:val="a"/>
    <w:next w:val="a4"/>
    <w:qFormat/>
    <w:pPr>
      <w:keepNext/>
      <w:spacing w:before="240" w:after="120"/>
    </w:pPr>
    <w:rPr>
      <w:sz w:val="28"/>
      <w:szCs w:val="28"/>
    </w:rPr>
  </w:style>
  <w:style w:type="paragraph" w:customStyle="1" w:styleId="a9">
    <w:name w:val="Покажчик"/>
    <w:basedOn w:val="a"/>
    <w:qFormat/>
    <w:pPr>
      <w:suppressLineNumbers/>
    </w:pPr>
  </w:style>
  <w:style w:type="paragraph" w:customStyle="1" w:styleId="aa">
    <w:name w:val="Вміст таблиці"/>
    <w:basedOn w:val="a"/>
    <w:qFormat/>
    <w:pPr>
      <w:suppressLineNumbers/>
    </w:pPr>
  </w:style>
  <w:style w:type="paragraph" w:customStyle="1" w:styleId="Standard">
    <w:name w:val="Standard"/>
    <w:qFormat/>
    <w:pPr>
      <w:widowControl w:val="0"/>
      <w:suppressAutoHyphens/>
      <w:textAlignment w:val="baseline"/>
    </w:pPr>
    <w:rPr>
      <w:rFonts w:eastAsia="Andale Sans UI" w:cs="Tahoma"/>
      <w:color w:val="00000A"/>
      <w:sz w:val="24"/>
      <w:lang w:eastAsia="uk-UA" w:bidi="ar-SA"/>
    </w:rPr>
  </w:style>
  <w:style w:type="paragraph" w:customStyle="1" w:styleId="ab">
    <w:name w:val="Верхний и нижний колонтитулы"/>
    <w:basedOn w:val="a"/>
    <w:qFormat/>
  </w:style>
  <w:style w:type="paragraph" w:styleId="ac">
    <w:name w:val="header"/>
    <w:basedOn w:val="a"/>
    <w:pPr>
      <w:suppressLineNumbers/>
      <w:tabs>
        <w:tab w:val="center" w:pos="4819"/>
        <w:tab w:val="right" w:pos="9638"/>
      </w:tabs>
    </w:pPr>
  </w:style>
  <w:style w:type="paragraph" w:customStyle="1" w:styleId="ad">
    <w:name w:val="Содержимое таблицы"/>
    <w:basedOn w:val="a"/>
    <w:qFormat/>
    <w:pPr>
      <w:suppressLineNumbers/>
    </w:pPr>
  </w:style>
  <w:style w:type="paragraph" w:customStyle="1" w:styleId="Default">
    <w:name w:val="Default"/>
    <w:qFormat/>
    <w:rPr>
      <w:rFonts w:eastAsia="Times New Roman" w:cs="Times New Roman"/>
      <w:color w:val="000000"/>
      <w:kern w:val="0"/>
      <w:sz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2488</Words>
  <Characters>1419</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Юля</cp:lastModifiedBy>
  <cp:revision>10</cp:revision>
  <cp:lastPrinted>2022-09-27T15:24:00Z</cp:lastPrinted>
  <dcterms:created xsi:type="dcterms:W3CDTF">2022-09-16T09:26:00Z</dcterms:created>
  <dcterms:modified xsi:type="dcterms:W3CDTF">2022-10-04T07:40:00Z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