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23" w:hanging="0"/>
        <w:rPr/>
      </w:pPr>
      <w:r>
        <w:rPr/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ради восьмого скликання</w:t>
      </w:r>
    </w:p>
    <w:p>
      <w:pPr>
        <w:pStyle w:val="Normal"/>
        <w:spacing w:lineRule="auto" w:line="240" w:before="0" w:after="0"/>
        <w:ind w:firstLine="48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від __ жовтня 2022 року №__-26-VIII</w:t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(26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c</w:t>
      </w:r>
      <w:r>
        <w:rPr>
          <w:rFonts w:eastAsia="Times New Roman" w:cs="Times New Roman" w:ascii="Times New Roman" w:hAnsi="Times New Roman"/>
          <w:sz w:val="28"/>
          <w:szCs w:val="28"/>
        </w:rPr>
        <w:t>есія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ind w:right="423" w:hanging="0"/>
        <w:jc w:val="center"/>
        <w:rPr/>
      </w:pPr>
      <w:r>
        <w:rPr/>
      </w:r>
    </w:p>
    <w:p>
      <w:pPr>
        <w:pStyle w:val="Normal"/>
        <w:ind w:right="423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 на 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рік</w:t>
      </w:r>
    </w:p>
    <w:tbl>
      <w:tblPr>
        <w:tblW w:w="98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08"/>
        <w:gridCol w:w="3972"/>
        <w:gridCol w:w="1417"/>
        <w:gridCol w:w="2083"/>
      </w:tblGrid>
      <w:tr>
        <w:trPr>
          <w:trHeight w:val="1955" w:hRule="atLeast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Комунальне некомерційне  підприємство "Центр первинної медико-санітарної допомоги Решетилівської міської ради Полтавської області"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38534915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Охорона  здоров’я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Загальна медична практика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38400 Полтавська область м. Решетилівка вул. Грушевського 76в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86.21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(05363)2-12-32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Наталія Лугова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310" w:hRule="atLeast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одиниця виміру: тис. гривень</w:t>
      </w:r>
    </w:p>
    <w:tbl>
      <w:tblPr>
        <w:tblW w:w="9999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59"/>
        <w:gridCol w:w="1018"/>
        <w:gridCol w:w="1234"/>
        <w:gridCol w:w="996"/>
        <w:gridCol w:w="996"/>
        <w:gridCol w:w="996"/>
        <w:gridCol w:w="999"/>
      </w:tblGrid>
      <w:tr>
        <w:trPr>
          <w:tblHeader w:val="true"/>
        </w:trPr>
        <w:tc>
          <w:tcPr>
            <w:tcW w:w="3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73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15863,9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3966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3966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3966,0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3965,9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15863,9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3966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3966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3966,0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3965,9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16477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4799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3876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3648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4152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2714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1511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407,2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635,6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9736,7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288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2495,3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2498,6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2454,8</w:t>
            </w:r>
          </w:p>
        </w:tc>
      </w:tr>
      <w:tr>
        <w:trPr>
          <w:trHeight w:val="413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2111,9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549,9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539,8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526,7</w:t>
            </w:r>
          </w:p>
        </w:tc>
      </w:tr>
      <w:tr>
        <w:trPr>
          <w:trHeight w:val="420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1411,6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352,9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352,9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352,9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352,9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502,7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151,7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71,2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97,1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2,7</w:t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4061,1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1057,6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1000,6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978,3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1024,6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3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301,5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167,9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70,6</w:t>
            </w:r>
          </w:p>
        </w:tc>
      </w:tr>
      <w:tr>
        <w:trPr>
          <w:trHeight w:val="416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2908,3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745,3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746,4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733,2</w:t>
            </w:r>
          </w:p>
        </w:tc>
      </w:tr>
      <w:tr>
        <w:trPr>
          <w:trHeight w:val="422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638,8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164,2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161,3</w:t>
            </w:r>
          </w:p>
        </w:tc>
      </w:tr>
      <w:tr>
        <w:trPr>
          <w:trHeight w:val="39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156,8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39,2</w:t>
            </w:r>
          </w:p>
        </w:tc>
      </w:tr>
      <w:tr>
        <w:trPr>
          <w:trHeight w:val="41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,3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3147,6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529,4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279,1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829,3</w:t>
            </w:r>
          </w:p>
        </w:tc>
      </w:tr>
      <w:tr>
        <w:trPr>
          <w:trHeight w:val="42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1521,2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380,2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380,3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380,3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380,4</w:t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1518,00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379,5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379,5</w:t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0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3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3015,6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1679,1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177,9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706,2</w:t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971.4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3240,6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188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645.8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712,9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704.0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688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1568,4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392,1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392,1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392,1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392,1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168,5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79,1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107,8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203,0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20538,1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5856,9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4877,1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4626,8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5177,3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Разом(сума рядків 410,420, 430, 440, 450):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27683,2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27683,2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27683,2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27683,2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27683,2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Медичний директор                         ___________</w:t>
        <w:tab/>
        <w:t>Ольга КУЦЕВОЛ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Головний бухгалтер                         ___________</w:t>
        <w:tab/>
        <w:t>Світлана СРІБНА</w:t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М. П.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6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82f48"/>
    <w:rPr>
      <w:color w:val="80808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4d1cb1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rsid w:val="004d1cb1"/>
    <w:pPr>
      <w:spacing w:before="0" w:after="140"/>
    </w:pPr>
    <w:rPr/>
  </w:style>
  <w:style w:type="paragraph" w:styleId="Style17">
    <w:name w:val="List"/>
    <w:basedOn w:val="Style16"/>
    <w:rsid w:val="004d1cb1"/>
    <w:pPr/>
    <w:rPr>
      <w:rFonts w:cs="Arial Unicode MS"/>
    </w:rPr>
  </w:style>
  <w:style w:type="paragraph" w:styleId="Style18" w:customStyle="1">
    <w:name w:val="Caption"/>
    <w:basedOn w:val="Normal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4d1cb1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f82f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E16A-6B7B-43FE-8B48-7F8520CE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LibreOffice/6.3.1.2$Windows_X86_64 LibreOffice_project/b79626edf0065ac373bd1df5c28bd630b4424273</Application>
  <Pages>4</Pages>
  <Words>619</Words>
  <Characters>3746</Characters>
  <CharactersWithSpaces>4137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2022-09-23T09:59:00Z</dcterms:created>
  <dc:creator>Ирина</dc:creator>
  <dc:description/>
  <dc:language>uk-UA</dc:language>
  <cp:lastModifiedBy/>
  <cp:lastPrinted>2022-09-01T12:30:00Z</cp:lastPrinted>
  <dcterms:modified xsi:type="dcterms:W3CDTF">2022-10-11T15:25:47Z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