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A" w:rsidRDefault="0068338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11430</wp:posOffset>
            </wp:positionV>
            <wp:extent cx="436880" cy="617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1FA" w:rsidRDefault="00683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2D21FA" w:rsidRDefault="00683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2D21FA" w:rsidRDefault="006833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D21FA" w:rsidRDefault="002D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FA" w:rsidRDefault="00683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D21FA" w:rsidRDefault="002D21FA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21FA" w:rsidRDefault="0068338B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 року                                                                                       №  208</w:t>
      </w:r>
    </w:p>
    <w:p w:rsidR="002D21FA" w:rsidRDefault="002D21FA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1FA" w:rsidRDefault="0068338B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направлення до суду подання про  призначення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Шишкіна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О.Л.</w:t>
      </w:r>
      <w:r>
        <w:rPr>
          <w:rFonts w:ascii="Times New Roman" w:hAnsi="Times New Roman" w:cs="Times New Roman"/>
          <w:sz w:val="28"/>
          <w:szCs w:val="28"/>
        </w:rPr>
        <w:t xml:space="preserve"> опікуном над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 </w:t>
      </w:r>
    </w:p>
    <w:p w:rsidR="002D21FA" w:rsidRDefault="002D21FA">
      <w:pPr>
        <w:spacing w:after="39" w:line="264" w:lineRule="auto"/>
        <w:ind w:left="116" w:right="5578" w:hanging="10"/>
      </w:pPr>
    </w:p>
    <w:p w:rsidR="002D21FA" w:rsidRDefault="0068338B">
      <w:pPr>
        <w:tabs>
          <w:tab w:val="left" w:pos="735"/>
        </w:tabs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ст. ст.39, 58, 60, 62, 63 Цивільного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 б ч. 1 ст. 34, п. 3 ч. 4 ст. 42, ч. 6 ст. 59 Закону України „Про місцеве самоврядування в Україні”, 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ухвалою Решетилівського районного суду у справі 546/591/22,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заяву та подані документи Шишкіна О.Л. відповідно до протоколу засідання опікунської ради при виконавчому комітеті від 27.10.2022  року №5,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1FA" w:rsidRDefault="006833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2D21FA" w:rsidRDefault="002D21FA">
      <w:pPr>
        <w:spacing w:after="25" w:line="252" w:lineRule="auto"/>
      </w:pPr>
    </w:p>
    <w:p w:rsidR="002D21FA" w:rsidRDefault="0068338B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Затвердити текст подання про призначення Шишкіна Олександра Леонідовича опікуном над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Ніною Миколаївною,  у разі визнання її  недієздатною та направити подання до суду (додається).  </w:t>
      </w:r>
    </w:p>
    <w:p w:rsidR="002D21FA" w:rsidRDefault="0068338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21FA" w:rsidRDefault="0068338B">
      <w:pPr>
        <w:spacing w:after="17" w:line="252" w:lineRule="auto"/>
      </w:pPr>
      <w:r>
        <w:t xml:space="preserve"> </w:t>
      </w:r>
    </w:p>
    <w:p w:rsidR="002D21FA" w:rsidRDefault="0068338B">
      <w:pPr>
        <w:spacing w:after="0" w:line="252" w:lineRule="auto"/>
      </w:pPr>
      <w:r>
        <w:t xml:space="preserve"> </w:t>
      </w:r>
    </w:p>
    <w:p w:rsidR="002D21FA" w:rsidRDefault="0068338B">
      <w:pPr>
        <w:spacing w:after="0" w:line="252" w:lineRule="auto"/>
      </w:pPr>
      <w:r>
        <w:t xml:space="preserve"> </w:t>
      </w:r>
    </w:p>
    <w:p w:rsidR="002D21FA" w:rsidRDefault="002D21FA">
      <w:pPr>
        <w:spacing w:after="0" w:line="252" w:lineRule="auto"/>
      </w:pPr>
    </w:p>
    <w:p w:rsidR="002D21FA" w:rsidRDefault="002D21FA">
      <w:pPr>
        <w:spacing w:after="0" w:line="252" w:lineRule="auto"/>
      </w:pPr>
    </w:p>
    <w:p w:rsidR="002D21FA" w:rsidRDefault="0068338B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</w:t>
      </w:r>
      <w:r w:rsidR="00996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Дядюнова</w:t>
      </w:r>
    </w:p>
    <w:p w:rsidR="002D21FA" w:rsidRDefault="002D21FA">
      <w:pPr>
        <w:spacing w:after="0" w:line="252" w:lineRule="auto"/>
      </w:pPr>
    </w:p>
    <w:p w:rsidR="002D21FA" w:rsidRDefault="002D21FA">
      <w:pPr>
        <w:spacing w:after="0" w:line="252" w:lineRule="auto"/>
      </w:pPr>
    </w:p>
    <w:p w:rsidR="002D21FA" w:rsidRDefault="0068338B">
      <w:pPr>
        <w:spacing w:after="0" w:line="252" w:lineRule="auto"/>
        <w:ind w:left="3163"/>
        <w:jc w:val="center"/>
      </w:pPr>
      <w:r>
        <w:rPr>
          <w:sz w:val="24"/>
        </w:rPr>
        <w:t xml:space="preserve"> </w:t>
      </w:r>
    </w:p>
    <w:p w:rsidR="002D21FA" w:rsidRDefault="002D21FA">
      <w:pPr>
        <w:spacing w:after="0" w:line="252" w:lineRule="auto"/>
        <w:ind w:left="3163"/>
        <w:jc w:val="center"/>
        <w:rPr>
          <w:sz w:val="24"/>
        </w:rPr>
      </w:pPr>
    </w:p>
    <w:p w:rsidR="002D21FA" w:rsidRDefault="002D21FA">
      <w:pPr>
        <w:spacing w:after="0" w:line="252" w:lineRule="auto"/>
        <w:ind w:left="3163"/>
        <w:jc w:val="center"/>
        <w:rPr>
          <w:sz w:val="24"/>
        </w:rPr>
      </w:pPr>
    </w:p>
    <w:p w:rsidR="0068338B" w:rsidRDefault="0068338B">
      <w:pPr>
        <w:spacing w:after="0" w:line="264" w:lineRule="auto"/>
        <w:ind w:right="964"/>
        <w:rPr>
          <w:sz w:val="24"/>
        </w:rPr>
      </w:pPr>
    </w:p>
    <w:p w:rsidR="002D21FA" w:rsidRDefault="0068338B">
      <w:pPr>
        <w:spacing w:after="0" w:line="264" w:lineRule="auto"/>
        <w:ind w:right="964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7A7B328" wp14:editId="6790D494">
                <wp:simplePos x="0" y="0"/>
                <wp:positionH relativeFrom="column">
                  <wp:posOffset>3231515</wp:posOffset>
                </wp:positionH>
                <wp:positionV relativeFrom="paragraph">
                  <wp:posOffset>142875</wp:posOffset>
                </wp:positionV>
                <wp:extent cx="2799080" cy="68580"/>
                <wp:effectExtent l="0" t="0" r="3175" b="9525"/>
                <wp:wrapSquare wrapText="bothSides"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8280" cy="6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D21FA" w:rsidRDefault="002D21FA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2" o:spid="_x0000_s1026" style="position:absolute;margin-left:254.45pt;margin-top:11.25pt;width:220.4pt;height:5.4pt;flip:y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" filled="f" stroked="f">
                <v:textbox inset="0,0,0,0">
                  <w:txbxContent>
                    <w:p w:rsidR="002D21FA" w:rsidRDefault="002D21FA">
                      <w:pPr>
                        <w:pStyle w:val="a9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21FA" w:rsidRDefault="0068338B">
      <w:pPr>
        <w:pStyle w:val="a9"/>
        <w:spacing w:after="0" w:line="264" w:lineRule="auto"/>
        <w:ind w:right="33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D21FA" w:rsidRDefault="0068338B">
      <w:pPr>
        <w:pStyle w:val="a9"/>
        <w:spacing w:after="0" w:line="240" w:lineRule="auto"/>
        <w:ind w:right="33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2D21FA" w:rsidRDefault="0068338B">
      <w:pPr>
        <w:pStyle w:val="a9"/>
        <w:spacing w:after="0" w:line="240" w:lineRule="auto"/>
        <w:ind w:right="33" w:firstLine="5670"/>
      </w:pP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2D21FA" w:rsidRDefault="0068338B">
      <w:pPr>
        <w:pStyle w:val="a9"/>
        <w:spacing w:after="0" w:line="240" w:lineRule="auto"/>
        <w:ind w:firstLine="5670"/>
      </w:pPr>
      <w:r>
        <w:rPr>
          <w:rFonts w:ascii="Times New Roman" w:hAnsi="Times New Roman" w:cs="Times New Roman"/>
          <w:sz w:val="28"/>
          <w:szCs w:val="28"/>
        </w:rPr>
        <w:t>Решетилівської міської ради</w:t>
      </w:r>
    </w:p>
    <w:p w:rsidR="002D21FA" w:rsidRDefault="0068338B">
      <w:pPr>
        <w:spacing w:after="0" w:line="240" w:lineRule="auto"/>
        <w:ind w:firstLine="5670"/>
      </w:pPr>
      <w:r>
        <w:rPr>
          <w:rFonts w:ascii="Times New Roman" w:hAnsi="Times New Roman" w:cs="Times New Roman"/>
          <w:sz w:val="28"/>
          <w:szCs w:val="28"/>
        </w:rPr>
        <w:t>31 жовтня  2022 року № 208</w:t>
      </w:r>
    </w:p>
    <w:p w:rsidR="002D21FA" w:rsidRDefault="002D21FA">
      <w:pPr>
        <w:pStyle w:val="a9"/>
        <w:spacing w:after="0" w:line="240" w:lineRule="auto"/>
        <w:ind w:right="964"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2D21FA" w:rsidRDefault="0068338B">
      <w:pPr>
        <w:pStyle w:val="a9"/>
        <w:spacing w:after="0" w:line="240" w:lineRule="auto"/>
        <w:ind w:right="-89" w:firstLine="5670"/>
      </w:pPr>
      <w:r>
        <w:rPr>
          <w:rFonts w:ascii="Times New Roman" w:hAnsi="Times New Roman" w:cs="Times New Roman"/>
          <w:sz w:val="28"/>
          <w:szCs w:val="28"/>
        </w:rPr>
        <w:t xml:space="preserve">Решетилівський районний суд </w:t>
      </w:r>
    </w:p>
    <w:p w:rsidR="002D21FA" w:rsidRDefault="0068338B">
      <w:pPr>
        <w:pStyle w:val="a9"/>
        <w:spacing w:after="0" w:line="240" w:lineRule="auto"/>
        <w:ind w:right="964" w:firstLine="5670"/>
      </w:pPr>
      <w:r>
        <w:rPr>
          <w:rFonts w:ascii="Times New Roman" w:hAnsi="Times New Roman" w:cs="Times New Roman"/>
          <w:sz w:val="28"/>
          <w:szCs w:val="28"/>
        </w:rPr>
        <w:t>Полтавської області</w:t>
      </w:r>
    </w:p>
    <w:p w:rsidR="002D21FA" w:rsidRDefault="0068338B">
      <w:pPr>
        <w:pStyle w:val="a9"/>
        <w:spacing w:after="0" w:line="240" w:lineRule="auto"/>
        <w:ind w:right="964" w:firstLine="5670"/>
      </w:pPr>
      <w:r>
        <w:rPr>
          <w:rFonts w:ascii="Times New Roman" w:hAnsi="Times New Roman" w:cs="Times New Roman"/>
          <w:sz w:val="28"/>
          <w:szCs w:val="28"/>
        </w:rPr>
        <w:t>вул. Покровська, 24</w:t>
      </w:r>
    </w:p>
    <w:p w:rsidR="002D21FA" w:rsidRDefault="0068338B">
      <w:pPr>
        <w:spacing w:after="0" w:line="240" w:lineRule="auto"/>
        <w:ind w:right="96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Решетилівка</w:t>
      </w:r>
    </w:p>
    <w:p w:rsidR="002D21FA" w:rsidRDefault="002D21FA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8338B" w:rsidRDefault="0068338B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D21FA" w:rsidRDefault="0068338B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2D21FA" w:rsidRDefault="0068338B">
      <w:pPr>
        <w:spacing w:line="240" w:lineRule="auto"/>
        <w:ind w:left="1843" w:right="127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призначення Шишкіна Олександра Леонідовича  опікуном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Ніною Миколаївною, у  разі визнання її  недієздатною</w:t>
      </w:r>
    </w:p>
    <w:p w:rsidR="002D21FA" w:rsidRDefault="0068338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0"/>
        </w:rPr>
        <w:t>еруючись ст. 300 ЦПК України, ст. 39, ст. 58, ст. 60, ст. 62, ч. 4 ст. 63 ЦК України,  Правилами опіки та піклування</w:t>
      </w:r>
      <w:r>
        <w:rPr>
          <w:rFonts w:ascii="Times New Roman" w:hAnsi="Times New Roman" w:cs="Times New Roman"/>
          <w:color w:val="000000"/>
          <w:sz w:val="28"/>
          <w:szCs w:val="20"/>
        </w:rPr>
        <w:t>, 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атверджених спільним Наказом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року № 34/166/131/88, ухвалою Решетилівського районного суду у справі 546/591/22, заявою та </w:t>
      </w:r>
      <w:r>
        <w:rPr>
          <w:rFonts w:ascii="Times New Roman" w:hAnsi="Times New Roman" w:cs="Times New Roman"/>
          <w:sz w:val="28"/>
          <w:szCs w:val="28"/>
        </w:rPr>
        <w:t>поданими документами Шишкіна Олександра Леонідовича, виконавчий комітет Решетилівської міської ради, як орган опіки та піклування, встановив наступне:</w:t>
      </w:r>
    </w:p>
    <w:p w:rsidR="002D21FA" w:rsidRDefault="0068338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Миколаївна, </w:t>
      </w:r>
      <w:r w:rsidR="0099691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зареєстрована та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691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Полтавського району, Полтавської області. Проживає разом з зятем Шишкіним Олександром Леонідовичем та його матір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’ю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Шишк</w:t>
      </w:r>
      <w:r>
        <w:rPr>
          <w:rFonts w:ascii="Times New Roman" w:hAnsi="Times New Roman" w:cs="Times New Roman"/>
          <w:sz w:val="28"/>
          <w:szCs w:val="28"/>
        </w:rPr>
        <w:t>іною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Наталією Василівною. Умови проживання задовільні, згідно акту обстеження матеріально-побутових умов від 14.10.2022 № 35. Власником даного будинку є Шишкіна Наталія Василівна.</w:t>
      </w:r>
    </w:p>
    <w:p w:rsidR="002D21FA" w:rsidRDefault="0068338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Миколаївна має діагноз: </w:t>
      </w:r>
      <w:r w:rsidR="0099691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та приймає амбулаторне підтримувальне лікування (довідка від 12.10.2022 № 38.1-21/3950, видана КП „Обласний заклад з надання психіатричної допомоги Полтавської обласної ради”). Інвалідність не встановлена.</w:t>
      </w:r>
    </w:p>
    <w:p w:rsidR="002D21FA" w:rsidRDefault="0068338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Миколаївна має двох дорослих дітей. Дочка проживає у м. Полтава, син у м. Харків. Чоловік помер. Діти не зверталися до органу опіки та піклування з заявою про надання до суду подання про призначення їх опікунами.</w:t>
      </w:r>
    </w:p>
    <w:p w:rsidR="002D21FA" w:rsidRDefault="00683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Шишкін Олександр Леонідович бажає бути опікуном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Ніни Миколаївни, у разі визнання її недієздатною, здійснювати обов’язки по догляду та утриманню, зобов’язується дбати про підопічну, оберігати її особисті та майнові права;</w:t>
      </w:r>
    </w:p>
    <w:p w:rsidR="002D21FA" w:rsidRDefault="0068338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Шишкін Олександр Леонідович за станом здоров’я може виконувати обов’язки опікуна, згідно висновку про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D21FA" w:rsidRDefault="0068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Виконавчий комітет Решетилівської міської ради, як орган опіки та піклування, вважає, що призначення Шишкіна Олександра Леонідовича опікуном над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Ніною Миколаївною, у разі визнання її недієздатною, відповідає інтересам хворої.</w:t>
      </w:r>
    </w:p>
    <w:p w:rsidR="002D21FA" w:rsidRDefault="0068338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 огляду на зазначене, просимо призначити Шишкіна Олександра Леонідовича  опікуном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Ніни Миколаївни, в разі визнання її недієздатною.</w:t>
      </w: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FA" w:rsidRDefault="002D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1FA" w:rsidSect="0068338B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FA"/>
    <w:rsid w:val="002D21FA"/>
    <w:rsid w:val="0068338B"/>
    <w:rsid w:val="009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7C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7757C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37757C"/>
  </w:style>
  <w:style w:type="paragraph" w:styleId="aa">
    <w:name w:val="Balloon Text"/>
    <w:basedOn w:val="a"/>
    <w:link w:val="ab"/>
    <w:uiPriority w:val="99"/>
    <w:semiHidden/>
    <w:unhideWhenUsed/>
    <w:rsid w:val="0068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8338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7C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7757C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37757C"/>
  </w:style>
  <w:style w:type="paragraph" w:styleId="aa">
    <w:name w:val="Balloon Text"/>
    <w:basedOn w:val="a"/>
    <w:link w:val="ab"/>
    <w:uiPriority w:val="99"/>
    <w:semiHidden/>
    <w:unhideWhenUsed/>
    <w:rsid w:val="0068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8338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dc:description/>
  <cp:lastModifiedBy>Юля</cp:lastModifiedBy>
  <cp:revision>9</cp:revision>
  <cp:lastPrinted>2022-11-02T13:42:00Z</cp:lastPrinted>
  <dcterms:created xsi:type="dcterms:W3CDTF">2022-10-28T12:34:00Z</dcterms:created>
  <dcterms:modified xsi:type="dcterms:W3CDTF">2022-11-04T09:30:00Z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