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keepLines w:val="false"/>
        <w:widowControl/>
        <w:spacing w:before="0" w:after="0"/>
        <w:ind w:left="4248" w:firstLine="708"/>
        <w:jc w:val="both"/>
        <w:rPr>
          <w:rFonts w:ascii="Times New Roman" w:hAnsi="Times New Roman"/>
          <w:b w:val="false"/>
          <w:b w:val="false"/>
          <w:sz w:val="28"/>
          <w:szCs w:val="28"/>
        </w:rPr>
      </w:pPr>
      <w:r>
        <w:rPr>
          <w:rFonts w:ascii="Times New Roman" w:hAnsi="Times New Roman"/>
          <w:b w:val="false"/>
          <w:sz w:val="28"/>
          <w:szCs w:val="28"/>
          <w:lang w:val="uk-UA"/>
        </w:rPr>
        <w:t>ЗАТВЕРДЖЕНО</w:t>
      </w:r>
    </w:p>
    <w:p>
      <w:pPr>
        <w:pStyle w:val="Style17"/>
        <w:numPr>
          <w:ilvl w:val="0"/>
          <w:numId w:val="0"/>
        </w:numPr>
        <w:spacing w:lineRule="auto" w:line="240" w:before="0" w:after="0"/>
        <w:ind w:left="4248" w:firstLine="708"/>
        <w:jc w:val="both"/>
        <w:outlineLvl w:val="1"/>
        <w:rPr>
          <w:sz w:val="28"/>
          <w:szCs w:val="28"/>
        </w:rPr>
      </w:pPr>
      <w:r>
        <w:rPr>
          <w:sz w:val="28"/>
          <w:szCs w:val="28"/>
          <w:lang w:val="uk-UA"/>
        </w:rPr>
        <w:t>Рішення Решетилівської міської</w:t>
      </w:r>
    </w:p>
    <w:p>
      <w:pPr>
        <w:pStyle w:val="Style17"/>
        <w:numPr>
          <w:ilvl w:val="0"/>
          <w:numId w:val="0"/>
        </w:numPr>
        <w:spacing w:lineRule="auto" w:line="240" w:before="0" w:after="0"/>
        <w:ind w:left="4248" w:firstLine="708"/>
        <w:jc w:val="both"/>
        <w:outlineLvl w:val="1"/>
        <w:rPr>
          <w:sz w:val="28"/>
          <w:szCs w:val="28"/>
        </w:rPr>
      </w:pPr>
      <w:r>
        <w:rPr>
          <w:sz w:val="28"/>
          <w:szCs w:val="28"/>
          <w:lang w:val="uk-UA"/>
        </w:rPr>
        <w:t>ради восьмого скликання</w:t>
      </w:r>
    </w:p>
    <w:p>
      <w:pPr>
        <w:pStyle w:val="Style17"/>
        <w:numPr>
          <w:ilvl w:val="0"/>
          <w:numId w:val="0"/>
        </w:numPr>
        <w:spacing w:lineRule="auto" w:line="240" w:before="0" w:after="0"/>
        <w:jc w:val="both"/>
        <w:outlineLvl w:val="1"/>
        <w:rPr/>
      </w:pPr>
      <w:r>
        <w:rPr>
          <w:sz w:val="28"/>
          <w:szCs w:val="28"/>
          <w:lang w:val="uk-UA"/>
        </w:rPr>
        <w:t xml:space="preserve"> </w:t>
      </w:r>
      <w:r>
        <w:rPr>
          <w:sz w:val="28"/>
          <w:szCs w:val="28"/>
          <w:lang w:val="uk-UA"/>
        </w:rPr>
        <w:tab/>
        <w:tab/>
        <w:tab/>
        <w:tab/>
        <w:tab/>
        <w:tab/>
        <w:tab/>
        <w:t xml:space="preserve">18 листопада 2022 року № </w:t>
      </w:r>
      <w:r>
        <w:rPr>
          <w:rFonts w:eastAsia="Noto Sans CJK SC Regular" w:cs="FreeSans"/>
          <w:color w:val="auto"/>
          <w:kern w:val="2"/>
          <w:sz w:val="26"/>
          <w:szCs w:val="26"/>
          <w:lang w:val="uk-UA" w:eastAsia="zh-CN" w:bidi="hi-IN"/>
        </w:rPr>
        <w:t>1191-</w:t>
      </w:r>
      <w:r>
        <w:rPr>
          <w:sz w:val="26"/>
          <w:szCs w:val="26"/>
          <w:lang w:val="uk-UA"/>
        </w:rPr>
        <w:t>27-VIIІ</w:t>
      </w:r>
    </w:p>
    <w:p>
      <w:pPr>
        <w:pStyle w:val="Style17"/>
        <w:numPr>
          <w:ilvl w:val="0"/>
          <w:numId w:val="0"/>
        </w:numPr>
        <w:spacing w:lineRule="auto" w:line="240" w:before="0" w:after="0"/>
        <w:ind w:left="4248" w:firstLine="708"/>
        <w:jc w:val="both"/>
        <w:outlineLvl w:val="1"/>
        <w:rPr>
          <w:lang w:val="uk-UA"/>
        </w:rPr>
      </w:pPr>
      <w:r>
        <w:rPr>
          <w:sz w:val="28"/>
          <w:szCs w:val="28"/>
          <w:lang w:val="uk-UA"/>
        </w:rPr>
        <w:t>(27 позачергова сесія)</w:t>
      </w:r>
    </w:p>
    <w:p>
      <w:pPr>
        <w:pStyle w:val="Normal"/>
        <w:spacing w:lineRule="auto" w:line="240"/>
        <w:ind w:firstLine="800"/>
        <w:jc w:val="center"/>
        <w:rPr>
          <w:rFonts w:ascii="Times New Roman" w:hAnsi="Times New Roman" w:eastAsia="Times New Roman" w:cs="Times New Roman"/>
          <w:b/>
          <w:b/>
          <w:bCs/>
          <w:sz w:val="56"/>
          <w:szCs w:val="56"/>
          <w:lang w:val="uk-UA"/>
        </w:rPr>
      </w:pPr>
      <w:r>
        <w:rPr>
          <w:rFonts w:eastAsia="Times New Roman" w:cs="Times New Roman" w:ascii="Times New Roman" w:hAnsi="Times New Roman"/>
          <w:b/>
          <w:bCs/>
          <w:sz w:val="56"/>
          <w:szCs w:val="56"/>
          <w:lang w:val="uk-UA"/>
        </w:rPr>
      </w:r>
    </w:p>
    <w:p>
      <w:pPr>
        <w:pStyle w:val="Normal"/>
        <w:spacing w:lineRule="auto" w:line="240"/>
        <w:ind w:firstLine="800"/>
        <w:jc w:val="center"/>
        <w:rPr>
          <w:rFonts w:ascii="Times New Roman" w:hAnsi="Times New Roman" w:eastAsia="Times New Roman" w:cs="Times New Roman"/>
          <w:b/>
          <w:b/>
          <w:bCs/>
          <w:sz w:val="56"/>
          <w:szCs w:val="56"/>
          <w:lang w:val="uk-UA"/>
        </w:rPr>
      </w:pPr>
      <w:r>
        <w:rPr>
          <w:rFonts w:eastAsia="Times New Roman" w:cs="Times New Roman" w:ascii="Times New Roman" w:hAnsi="Times New Roman"/>
          <w:b/>
          <w:bCs/>
          <w:sz w:val="56"/>
          <w:szCs w:val="56"/>
          <w:lang w:val="uk-UA"/>
        </w:rPr>
      </w:r>
    </w:p>
    <w:p>
      <w:pPr>
        <w:pStyle w:val="Normal"/>
        <w:spacing w:lineRule="auto" w:line="240"/>
        <w:ind w:firstLine="800"/>
        <w:jc w:val="center"/>
        <w:rPr>
          <w:rFonts w:ascii="Times New Roman" w:hAnsi="Times New Roman" w:eastAsia="Times New Roman" w:cs="Times New Roman"/>
          <w:b/>
          <w:b/>
          <w:bCs/>
          <w:sz w:val="56"/>
          <w:szCs w:val="56"/>
          <w:lang w:val="uk-UA"/>
        </w:rPr>
      </w:pPr>
      <w:r>
        <w:rPr>
          <w:rFonts w:eastAsia="Times New Roman" w:cs="Times New Roman" w:ascii="Times New Roman" w:hAnsi="Times New Roman"/>
          <w:b/>
          <w:bCs/>
          <w:sz w:val="56"/>
          <w:szCs w:val="56"/>
          <w:lang w:val="uk-UA"/>
        </w:rPr>
      </w:r>
    </w:p>
    <w:p>
      <w:pPr>
        <w:pStyle w:val="Normal"/>
        <w:spacing w:lineRule="auto" w:line="240"/>
        <w:ind w:firstLine="800"/>
        <w:jc w:val="center"/>
        <w:rPr>
          <w:rFonts w:ascii="Times New Roman" w:hAnsi="Times New Roman" w:eastAsia="Times New Roman" w:cs="Times New Roman"/>
          <w:b/>
          <w:b/>
          <w:bCs/>
          <w:sz w:val="56"/>
          <w:szCs w:val="56"/>
          <w:lang w:val="uk-UA"/>
        </w:rPr>
      </w:pPr>
      <w:r>
        <w:rPr>
          <w:rFonts w:eastAsia="Times New Roman" w:cs="Times New Roman" w:ascii="Times New Roman" w:hAnsi="Times New Roman"/>
          <w:b/>
          <w:bCs/>
          <w:sz w:val="56"/>
          <w:szCs w:val="56"/>
          <w:lang w:val="uk-UA"/>
        </w:rPr>
      </w:r>
    </w:p>
    <w:p>
      <w:pPr>
        <w:pStyle w:val="Normal"/>
        <w:spacing w:lineRule="auto" w:line="240"/>
        <w:ind w:firstLine="800"/>
        <w:jc w:val="center"/>
        <w:rPr>
          <w:rFonts w:ascii="Times New Roman" w:hAnsi="Times New Roman" w:eastAsia="Times New Roman" w:cs="Times New Roman"/>
          <w:b/>
          <w:b/>
          <w:bCs/>
          <w:sz w:val="56"/>
          <w:szCs w:val="56"/>
          <w:lang w:val="uk-UA"/>
        </w:rPr>
      </w:pPr>
      <w:r>
        <w:rPr>
          <w:rFonts w:eastAsia="Times New Roman" w:cs="Times New Roman" w:ascii="Times New Roman" w:hAnsi="Times New Roman"/>
          <w:b/>
          <w:bCs/>
          <w:sz w:val="56"/>
          <w:szCs w:val="56"/>
          <w:lang w:val="uk-UA"/>
        </w:rPr>
        <w:t>Програма</w:t>
      </w:r>
    </w:p>
    <w:p>
      <w:pPr>
        <w:pStyle w:val="Normal"/>
        <w:spacing w:lineRule="auto" w:line="240"/>
        <w:ind w:firstLine="800"/>
        <w:jc w:val="center"/>
        <w:rPr>
          <w:rFonts w:ascii="Times New Roman" w:hAnsi="Times New Roman" w:eastAsia="Times New Roman" w:cs="Times New Roman"/>
          <w:b/>
          <w:b/>
          <w:bCs/>
          <w:sz w:val="56"/>
          <w:szCs w:val="56"/>
          <w:lang w:val="uk-UA"/>
        </w:rPr>
      </w:pPr>
      <w:r>
        <w:rPr>
          <w:rFonts w:eastAsia="Times New Roman" w:cs="Times New Roman" w:ascii="Times New Roman" w:hAnsi="Times New Roman"/>
          <w:b/>
          <w:bCs/>
          <w:sz w:val="56"/>
          <w:szCs w:val="56"/>
          <w:lang w:val="uk-UA"/>
        </w:rPr>
        <w:t>,,Освіта Решетилівської громади на 2023-2025 роки’’</w:t>
      </w:r>
    </w:p>
    <w:p>
      <w:pPr>
        <w:pStyle w:val="Style17"/>
        <w:spacing w:lineRule="auto" w:line="240" w:before="0" w:after="0"/>
        <w:jc w:val="center"/>
        <w:rPr>
          <w:rFonts w:ascii="Times New Roman;serif" w:hAnsi="Times New Roman;serif"/>
          <w:b/>
          <w:b/>
          <w:bCs/>
          <w:i/>
          <w:i/>
          <w:lang w:val="uk-UA"/>
        </w:rPr>
      </w:pPr>
      <w:r>
        <w:rPr>
          <w:rFonts w:ascii="Times New Roman;serif" w:hAnsi="Times New Roman;serif"/>
          <w:b/>
          <w:bCs/>
          <w:i/>
          <w:lang w:val="uk-UA"/>
        </w:rPr>
      </w:r>
    </w:p>
    <w:p>
      <w:pPr>
        <w:pStyle w:val="Style17"/>
        <w:spacing w:lineRule="auto" w:line="240" w:before="0" w:after="0"/>
        <w:jc w:val="center"/>
        <w:rPr>
          <w:rFonts w:ascii="Times New Roman;serif" w:hAnsi="Times New Roman;serif"/>
          <w:b/>
          <w:b/>
          <w:i/>
          <w:i/>
          <w:lang w:val="uk-UA"/>
        </w:rPr>
      </w:pPr>
      <w:r>
        <w:rPr>
          <w:rFonts w:ascii="Times New Roman;serif" w:hAnsi="Times New Roman;serif"/>
          <w:b/>
          <w:i/>
          <w:lang w:val="uk-UA"/>
        </w:rPr>
      </w:r>
    </w:p>
    <w:p>
      <w:pPr>
        <w:pStyle w:val="Style17"/>
        <w:spacing w:lineRule="auto" w:line="240" w:before="0" w:after="0"/>
        <w:jc w:val="center"/>
        <w:rPr>
          <w:rFonts w:ascii="Times New Roman;serif" w:hAnsi="Times New Roman;serif"/>
          <w:b/>
          <w:b/>
          <w:sz w:val="56"/>
          <w:szCs w:val="56"/>
        </w:rPr>
      </w:pPr>
      <w:r>
        <w:rPr>
          <w:rFonts w:ascii="Times New Roman;serif" w:hAnsi="Times New Roman;serif"/>
          <w:b/>
          <w:sz w:val="56"/>
          <w:szCs w:val="56"/>
          <w:lang w:val="uk-UA"/>
        </w:rPr>
        <w:t xml:space="preserve"> </w:t>
      </w:r>
    </w:p>
    <w:p>
      <w:pPr>
        <w:pStyle w:val="Style17"/>
        <w:spacing w:lineRule="auto" w:line="240" w:before="0" w:after="0"/>
        <w:rPr>
          <w:sz w:val="48"/>
          <w:szCs w:val="48"/>
          <w:lang w:val="uk-UA"/>
        </w:rPr>
      </w:pPr>
      <w:r>
        <w:rPr>
          <w:sz w:val="48"/>
          <w:szCs w:val="48"/>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lang w:val="uk-UA"/>
        </w:rPr>
      </w:pPr>
      <w:r>
        <w:rPr>
          <w:lang w:val="uk-UA"/>
        </w:rPr>
      </w:r>
    </w:p>
    <w:p>
      <w:pPr>
        <w:pStyle w:val="Style17"/>
        <w:spacing w:lineRule="auto" w:line="240" w:before="0" w:after="0"/>
        <w:jc w:val="center"/>
        <w:rPr>
          <w:rFonts w:ascii="Times New Roman;serif" w:hAnsi="Times New Roman;serif"/>
          <w:lang w:val="uk-UA"/>
        </w:rPr>
      </w:pPr>
      <w:r>
        <w:rPr>
          <w:rFonts w:ascii="Times New Roman;serif" w:hAnsi="Times New Roman;serif"/>
          <w:lang w:val="uk-UA"/>
        </w:rPr>
      </w:r>
    </w:p>
    <w:p>
      <w:pPr>
        <w:pStyle w:val="Style17"/>
        <w:spacing w:lineRule="auto" w:line="240" w:before="0" w:after="0"/>
        <w:jc w:val="center"/>
        <w:rPr>
          <w:rFonts w:ascii="Times New Roman;serif" w:hAnsi="Times New Roman;serif"/>
          <w:sz w:val="28"/>
          <w:szCs w:val="28"/>
        </w:rPr>
      </w:pPr>
      <w:r>
        <w:rPr>
          <w:rFonts w:ascii="Times New Roman;serif" w:hAnsi="Times New Roman;serif"/>
          <w:sz w:val="28"/>
          <w:szCs w:val="28"/>
          <w:lang w:val="uk-UA"/>
        </w:rPr>
        <w:t>м. Решетилівка</w:t>
      </w:r>
    </w:p>
    <w:p>
      <w:pPr>
        <w:sectPr>
          <w:type w:val="nextPage"/>
          <w:pgSz w:w="11906" w:h="16838"/>
          <w:pgMar w:left="1701" w:right="567" w:header="0" w:top="1134" w:footer="0" w:bottom="1134" w:gutter="0"/>
          <w:pgNumType w:fmt="decimal"/>
          <w:formProt w:val="false"/>
          <w:textDirection w:val="lrTb"/>
          <w:docGrid w:type="default" w:linePitch="360" w:charSpace="4096"/>
        </w:sectPr>
        <w:pStyle w:val="Style17"/>
        <w:spacing w:lineRule="auto" w:line="240" w:before="0" w:after="0"/>
        <w:jc w:val="center"/>
        <w:rPr>
          <w:rFonts w:ascii="Times New Roman;serif" w:hAnsi="Times New Roman;serif"/>
          <w:sz w:val="28"/>
          <w:szCs w:val="28"/>
        </w:rPr>
      </w:pPr>
      <w:r>
        <w:rPr>
          <w:rFonts w:ascii="Times New Roman;serif" w:hAnsi="Times New Roman;serif"/>
          <w:sz w:val="28"/>
          <w:szCs w:val="28"/>
          <w:lang w:val="uk-UA"/>
        </w:rPr>
        <w:t xml:space="preserve">2022 рік </w:t>
      </w:r>
    </w:p>
    <w:p>
      <w:pPr>
        <w:pStyle w:val="Normal"/>
        <w:spacing w:lineRule="auto" w:line="240" w:before="0" w:after="160"/>
        <w:ind w:firstLine="500"/>
        <w:jc w:val="center"/>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Зміст</w:t>
      </w:r>
    </w:p>
    <w:tbl>
      <w:tblPr>
        <w:tblW w:w="9675" w:type="dxa"/>
        <w:jc w:val="left"/>
        <w:tblInd w:w="87" w:type="dxa"/>
        <w:tblCellMar>
          <w:top w:w="0" w:type="dxa"/>
          <w:left w:w="103" w:type="dxa"/>
          <w:bottom w:w="0" w:type="dxa"/>
          <w:right w:w="108" w:type="dxa"/>
        </w:tblCellMar>
        <w:tblLook w:firstRow="0" w:noVBand="0" w:lastRow="0" w:firstColumn="0" w:lastColumn="0" w:noHBand="0" w:val="0000"/>
      </w:tblPr>
      <w:tblGrid>
        <w:gridCol w:w="8594"/>
        <w:gridCol w:w="1080"/>
      </w:tblGrid>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Перелік умовних позначень, скорочень, термінів</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szCs w:val="24"/>
                <w:lang w:val="uk-UA" w:eastAsia="ru-RU"/>
              </w:rPr>
            </w:pPr>
            <w:r>
              <w:rPr>
                <w:rFonts w:eastAsia="Times New Roman" w:cs="Times New Roman" w:ascii="Times New Roman" w:hAnsi="Times New Roman"/>
                <w:sz w:val="28"/>
                <w:szCs w:val="28"/>
                <w:lang w:val="uk-UA" w:eastAsia="ru-RU"/>
              </w:rPr>
              <w:t>Паспорт Програми ,,Освіта Решетилів</w:t>
            </w:r>
            <w:r>
              <w:rPr>
                <w:rFonts w:eastAsia="Times New Roman" w:cs="Times New Roman" w:ascii="Times New Roman" w:hAnsi="Times New Roman"/>
                <w:color w:val="000000"/>
                <w:sz w:val="28"/>
                <w:szCs w:val="28"/>
                <w:lang w:val="uk-UA" w:eastAsia="ru-RU"/>
              </w:rPr>
              <w:t xml:space="preserve">ської громади на </w:t>
            </w:r>
            <w:r>
              <w:rPr>
                <w:rFonts w:eastAsia="Times New Roman" w:cs="Times New Roman" w:ascii="Times New Roman" w:hAnsi="Times New Roman"/>
                <w:sz w:val="28"/>
                <w:szCs w:val="28"/>
                <w:lang w:val="uk-UA" w:eastAsia="ru-RU"/>
              </w:rPr>
              <w:t xml:space="preserve"> 2023-2025 роки”</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Загальні положення, проблема, мета, шляхи та засоби виконання Програми</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lang w:val="uk-UA"/>
              </w:rPr>
            </w:pPr>
            <w:r>
              <w:rPr>
                <w:rFonts w:eastAsia="Times New Roman" w:cs="Times New Roman" w:ascii="Times New Roman" w:hAnsi="Times New Roman"/>
                <w:sz w:val="28"/>
                <w:szCs w:val="28"/>
                <w:lang w:val="uk-UA" w:eastAsia="ru-RU"/>
              </w:rPr>
              <w:t>Розділ ,,Професійний розвиток педагогічних працівників’’</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8</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Розділ ,,Дошкільна освіта’’</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10</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Розділ ,,Повна загальна середня освіта’’</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12</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Розділ  ,,Інклюзивна освіта’’</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Розділ ,,Позашкільна освіта’’</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19</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Розділ ,,Єдиний інформаційно-освітній простір закладів освіти’’</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22</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Розділ ,,Національно-патріотичне виховання в закладах освіти’’</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25</w:t>
            </w:r>
          </w:p>
        </w:tc>
      </w:tr>
      <w:tr>
        <w:trPr/>
        <w:tc>
          <w:tcPr>
            <w:tcW w:w="85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Розділ  ,,Оздоровлення дітей громади’’</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16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29</w:t>
            </w:r>
          </w:p>
        </w:tc>
      </w:tr>
    </w:tbl>
    <w:p>
      <w:pPr>
        <w:pStyle w:val="Style17"/>
        <w:spacing w:lineRule="auto" w:line="240" w:before="0" w:after="0"/>
        <w:jc w:val="center"/>
        <w:rPr>
          <w:lang w:val="uk-UA"/>
        </w:rPr>
      </w:pPr>
      <w:r>
        <w:rPr>
          <w:lang w:val="uk-UA"/>
        </w:rPr>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Перелік умовних позначень, скорочень, термінів</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ЗДО – заклад дошкільної освіти</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ЗЗСО – заклад загальної середньої освіти</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ЗНО – зовнішнє незалежне оцінювання</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ЗПО – заклад позашкільної освіти</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ЦПРПП – Центр професійного розвитку педагогічних працівників</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ІРЦ – інклюзивний ресурсний центр </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НУШ – Нова українська школа</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ПАНО – Полтавська академія неперервної освіти ім. М.В. Остроградського</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КМУ – Кабінет  Міністрів України</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МОНУ – Міністерство  освіти і науки України</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STEM – Science,  Technology, Engineering, Maths (Наука, Технологія, Інженерія, Математика)</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ООП – особливі освітні потреби</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АТО – антитерористична операція</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ООС – операції об’єднаних сил</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ЗСУ – збройні сили України</w:t>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widowControl w:val="false"/>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Default"/>
        <w:tabs>
          <w:tab w:val="clear" w:pos="709"/>
          <w:tab w:val="left" w:pos="7088" w:leader="none"/>
        </w:tabs>
        <w:jc w:val="center"/>
        <w:rPr>
          <w:lang w:val="uk-UA"/>
        </w:rPr>
      </w:pPr>
      <w:r>
        <w:rPr>
          <w:b/>
          <w:sz w:val="28"/>
          <w:szCs w:val="28"/>
          <w:lang w:val="uk-UA" w:eastAsia="uk-UA"/>
        </w:rPr>
        <w:t>Розділ 1. ПАСПОРТ ПРОГРАМИ</w:t>
      </w:r>
    </w:p>
    <w:p>
      <w:pPr>
        <w:pStyle w:val="Default"/>
        <w:tabs>
          <w:tab w:val="clear" w:pos="709"/>
          <w:tab w:val="left" w:pos="7088" w:leader="none"/>
        </w:tabs>
        <w:rPr>
          <w:sz w:val="28"/>
          <w:szCs w:val="28"/>
          <w:lang w:val="uk-UA" w:eastAsia="uk-UA"/>
        </w:rPr>
      </w:pPr>
      <w:r>
        <w:rPr>
          <w:sz w:val="28"/>
          <w:szCs w:val="28"/>
          <w:lang w:val="uk-UA" w:eastAsia="uk-UA"/>
        </w:rPr>
      </w:r>
    </w:p>
    <w:tbl>
      <w:tblPr>
        <w:tblW w:w="9595" w:type="dxa"/>
        <w:jc w:val="left"/>
        <w:tblInd w:w="97" w:type="dxa"/>
        <w:tblCellMar>
          <w:top w:w="0" w:type="dxa"/>
          <w:left w:w="98" w:type="dxa"/>
          <w:bottom w:w="0" w:type="dxa"/>
          <w:right w:w="108" w:type="dxa"/>
        </w:tblCellMar>
        <w:tblLook w:firstRow="0" w:noVBand="0" w:lastRow="0" w:firstColumn="0" w:lastColumn="0" w:noHBand="0" w:val="0000"/>
      </w:tblPr>
      <w:tblGrid>
        <w:gridCol w:w="687"/>
        <w:gridCol w:w="3975"/>
        <w:gridCol w:w="1693"/>
        <w:gridCol w:w="1695"/>
        <w:gridCol w:w="1545"/>
      </w:tblGrid>
      <w:tr>
        <w:trPr/>
        <w:tc>
          <w:tcPr>
            <w:tcW w:w="687"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1</w:t>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bCs/>
                <w:sz w:val="28"/>
                <w:szCs w:val="28"/>
                <w:lang w:val="uk-UA"/>
              </w:rPr>
              <w:t>Ініціатор розробки Програми</w:t>
            </w:r>
          </w:p>
        </w:tc>
        <w:tc>
          <w:tcPr>
            <w:tcW w:w="49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abs>
                <w:tab w:val="left" w:pos="709" w:leader="none"/>
              </w:tabs>
              <w:spacing w:lineRule="auto" w:line="240" w:before="0" w:after="0"/>
              <w:ind w:left="0" w:right="0" w:hanging="0"/>
              <w:jc w:val="left"/>
              <w:rPr>
                <w:rFonts w:ascii="Times New Roman" w:hAnsi="Times New Roman"/>
                <w:bCs/>
                <w:sz w:val="28"/>
                <w:szCs w:val="28"/>
              </w:rPr>
            </w:pPr>
            <w:r>
              <w:rPr>
                <w:rFonts w:ascii="Times New Roman" w:hAnsi="Times New Roman"/>
                <w:bCs/>
                <w:sz w:val="28"/>
                <w:szCs w:val="28"/>
                <w:lang w:val="uk-UA"/>
              </w:rPr>
              <w:t>Відділ освіти Решетилівської міської ради</w:t>
            </w:r>
          </w:p>
        </w:tc>
      </w:tr>
      <w:tr>
        <w:trPr/>
        <w:tc>
          <w:tcPr>
            <w:tcW w:w="687"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2</w:t>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Підстава для розроблення Програми</w:t>
            </w:r>
          </w:p>
        </w:tc>
        <w:tc>
          <w:tcPr>
            <w:tcW w:w="49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Бюджетний кодекс України,</w:t>
            </w:r>
          </w:p>
          <w:p>
            <w:pPr>
              <w:pStyle w:val="Normal"/>
              <w:spacing w:lineRule="auto" w:line="240" w:before="0" w:after="0"/>
              <w:ind w:left="0" w:right="0" w:hanging="0"/>
              <w:jc w:val="left"/>
              <w:rPr>
                <w:lang w:val="uk-UA"/>
              </w:rPr>
            </w:pPr>
            <w:r>
              <w:rPr>
                <w:rFonts w:eastAsia="Times New Roman" w:cs="Times New Roman" w:ascii="Times New Roman" w:hAnsi="Times New Roman"/>
                <w:sz w:val="28"/>
                <w:szCs w:val="28"/>
                <w:lang w:val="uk-UA"/>
              </w:rPr>
              <w:t>пункт 22 частини першої статті 26 Закону України ,,Про місцеве самоврядування в Україні’’</w:t>
            </w:r>
          </w:p>
        </w:tc>
      </w:tr>
      <w:tr>
        <w:trPr/>
        <w:tc>
          <w:tcPr>
            <w:tcW w:w="687"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3</w:t>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Розробник Програми</w:t>
            </w:r>
          </w:p>
        </w:tc>
        <w:tc>
          <w:tcPr>
            <w:tcW w:w="49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color w:val="000000"/>
                <w:sz w:val="28"/>
                <w:szCs w:val="28"/>
                <w:lang w:val="uk-UA"/>
              </w:rPr>
              <w:t>Відділ освіти Решетилівської міської ради</w:t>
            </w:r>
            <w:r>
              <w:rPr>
                <w:sz w:val="28"/>
                <w:szCs w:val="28"/>
                <w:highlight w:val="white"/>
                <w:lang w:val="uk-UA"/>
              </w:rPr>
              <w:t xml:space="preserve">  </w:t>
            </w:r>
          </w:p>
        </w:tc>
      </w:tr>
      <w:tr>
        <w:trPr/>
        <w:tc>
          <w:tcPr>
            <w:tcW w:w="687"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4</w:t>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Співрозробники Програми</w:t>
            </w:r>
          </w:p>
        </w:tc>
        <w:tc>
          <w:tcPr>
            <w:tcW w:w="49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0" w:hanging="0"/>
              <w:jc w:val="left"/>
              <w:rPr/>
            </w:pPr>
            <w:r>
              <w:rPr>
                <w:rStyle w:val="Strong"/>
                <w:rFonts w:ascii="Times New Roman" w:hAnsi="Times New Roman"/>
                <w:b w:val="false"/>
                <w:bCs w:val="false"/>
                <w:sz w:val="28"/>
                <w:szCs w:val="28"/>
                <w:lang w:val="uk-UA"/>
              </w:rPr>
              <w:t>Комунальна установа „Центр професійного розвитку педагогічних працівників’’ Решетилівської міської ради Полтавської області</w:t>
            </w:r>
          </w:p>
        </w:tc>
      </w:tr>
      <w:tr>
        <w:trPr/>
        <w:tc>
          <w:tcPr>
            <w:tcW w:w="687"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5</w:t>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Відповідальний виконавець Програми</w:t>
            </w:r>
          </w:p>
        </w:tc>
        <w:tc>
          <w:tcPr>
            <w:tcW w:w="49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0" w:hanging="0"/>
              <w:jc w:val="left"/>
              <w:rPr/>
            </w:pPr>
            <w:r>
              <w:rPr>
                <w:rFonts w:ascii="Times New Roman" w:hAnsi="Times New Roman"/>
                <w:sz w:val="28"/>
                <w:szCs w:val="28"/>
                <w:lang w:val="uk-UA"/>
              </w:rPr>
              <w:t xml:space="preserve">Відділ освіти Решетилівської міської ради, </w:t>
            </w:r>
            <w:r>
              <w:rPr>
                <w:rStyle w:val="Strong"/>
                <w:rFonts w:ascii="Times New Roman" w:hAnsi="Times New Roman"/>
                <w:b w:val="false"/>
                <w:bCs w:val="false"/>
                <w:sz w:val="28"/>
                <w:szCs w:val="28"/>
                <w:lang w:val="uk-UA"/>
              </w:rPr>
              <w:t>Комунальна установа „Центр професійного розвитку педагогічних працівників’’ Решетилівської міської ради Полтавської області</w:t>
            </w:r>
          </w:p>
        </w:tc>
      </w:tr>
      <w:tr>
        <w:trPr/>
        <w:tc>
          <w:tcPr>
            <w:tcW w:w="687"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6</w:t>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Учасники Програми</w:t>
            </w:r>
          </w:p>
        </w:tc>
        <w:tc>
          <w:tcPr>
            <w:tcW w:w="49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0" w:hanging="0"/>
              <w:jc w:val="left"/>
              <w:rPr/>
            </w:pPr>
            <w:r>
              <w:rPr>
                <w:rFonts w:ascii="Times New Roman" w:hAnsi="Times New Roman"/>
                <w:sz w:val="28"/>
                <w:szCs w:val="28"/>
                <w:lang w:val="uk-UA"/>
              </w:rPr>
              <w:t xml:space="preserve">Решетилівська міська рада,  виконавчий комітет міської ради, відділ освіти Решетилівської міської ради, </w:t>
            </w:r>
            <w:r>
              <w:rPr>
                <w:rStyle w:val="Strong"/>
                <w:rFonts w:ascii="Times New Roman" w:hAnsi="Times New Roman"/>
                <w:b w:val="false"/>
                <w:bCs w:val="false"/>
                <w:sz w:val="28"/>
                <w:szCs w:val="28"/>
                <w:lang w:val="uk-UA"/>
              </w:rPr>
              <w:t>Комунальна установа „Центр професійного розвитку педагогічних працівників’’ Решетилівської міської ради Полтавської області, заклади загальної середньої освіти, заклади дошкільної освіти, заклади позашкільної освіти</w:t>
            </w:r>
          </w:p>
        </w:tc>
      </w:tr>
      <w:tr>
        <w:trPr/>
        <w:tc>
          <w:tcPr>
            <w:tcW w:w="687"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7</w:t>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Термін реалізації</w:t>
            </w:r>
          </w:p>
        </w:tc>
        <w:tc>
          <w:tcPr>
            <w:tcW w:w="49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2023-2025 роки</w:t>
            </w:r>
          </w:p>
        </w:tc>
      </w:tr>
      <w:tr>
        <w:trPr/>
        <w:tc>
          <w:tcPr>
            <w:tcW w:w="687"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8</w:t>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Етапи виконання Програми</w:t>
            </w:r>
          </w:p>
        </w:tc>
        <w:tc>
          <w:tcPr>
            <w:tcW w:w="49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І етап -  2023 рік</w:t>
            </w:r>
          </w:p>
          <w:p>
            <w:pPr>
              <w:pStyle w:val="Normal"/>
              <w:spacing w:lineRule="auto" w:line="240" w:before="0" w:after="0"/>
              <w:ind w:left="0" w:right="0" w:hanging="0"/>
              <w:jc w:val="left"/>
              <w:rPr>
                <w:lang w:val="uk-UA"/>
              </w:rPr>
            </w:pPr>
            <w:r>
              <w:rPr>
                <w:rFonts w:ascii="Times New Roman" w:hAnsi="Times New Roman"/>
                <w:sz w:val="28"/>
                <w:szCs w:val="28"/>
                <w:lang w:val="uk-UA"/>
              </w:rPr>
              <w:t>ІІ етап - 2024 рік</w:t>
            </w:r>
          </w:p>
          <w:p>
            <w:pPr>
              <w:pStyle w:val="Normal"/>
              <w:spacing w:lineRule="auto" w:line="240" w:before="0" w:after="0"/>
              <w:ind w:left="0" w:right="0" w:hanging="0"/>
              <w:jc w:val="left"/>
              <w:rPr>
                <w:lang w:val="uk-UA"/>
              </w:rPr>
            </w:pPr>
            <w:r>
              <w:rPr>
                <w:rFonts w:ascii="Times New Roman" w:hAnsi="Times New Roman"/>
                <w:sz w:val="28"/>
                <w:szCs w:val="28"/>
                <w:lang w:val="uk-UA"/>
              </w:rPr>
              <w:t>ІІІ етап - 2025 рік</w:t>
            </w:r>
          </w:p>
        </w:tc>
      </w:tr>
      <w:tr>
        <w:trPr/>
        <w:tc>
          <w:tcPr>
            <w:tcW w:w="687"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9</w:t>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Джерела фінансування  Програми</w:t>
            </w:r>
          </w:p>
        </w:tc>
        <w:tc>
          <w:tcPr>
            <w:tcW w:w="49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Бюджет Решетилівської міської  територіальної громади, інші кошти не заборонені законодавством</w:t>
            </w:r>
          </w:p>
        </w:tc>
      </w:tr>
      <w:tr>
        <w:trPr>
          <w:trHeight w:val="630" w:hRule="atLeast"/>
        </w:trPr>
        <w:tc>
          <w:tcPr>
            <w:tcW w:w="68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sz w:val="28"/>
                <w:szCs w:val="28"/>
                <w:lang w:val="uk-UA"/>
              </w:rPr>
              <w:t>10</w:t>
            </w:r>
          </w:p>
          <w:p>
            <w:pPr>
              <w:pStyle w:val="Normal"/>
              <w:spacing w:lineRule="auto" w:line="240" w:before="0" w:after="0"/>
              <w:ind w:left="0" w:right="0" w:hanging="0"/>
              <w:jc w:val="left"/>
              <w:rPr>
                <w:rFonts w:ascii="Times New Roman" w:hAnsi="Times New Roman"/>
                <w:sz w:val="28"/>
                <w:szCs w:val="28"/>
                <w:lang w:val="uk-UA"/>
              </w:rPr>
            </w:pPr>
            <w:r>
              <w:rPr>
                <w:rFonts w:ascii="Times New Roman" w:hAnsi="Times New Roman"/>
                <w:sz w:val="28"/>
                <w:szCs w:val="28"/>
                <w:lang w:val="uk-UA"/>
              </w:rPr>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i/>
                <w:iCs/>
                <w:sz w:val="28"/>
                <w:szCs w:val="28"/>
                <w:lang w:val="uk-UA"/>
              </w:rPr>
              <w:t>Обсяги фінансування Програми</w:t>
            </w:r>
          </w:p>
        </w:tc>
        <w:tc>
          <w:tcPr>
            <w:tcW w:w="1693"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i/>
                <w:iCs/>
                <w:sz w:val="28"/>
                <w:szCs w:val="28"/>
                <w:lang w:val="uk-UA"/>
              </w:rPr>
              <w:t>2023</w:t>
            </w:r>
          </w:p>
        </w:tc>
        <w:tc>
          <w:tcPr>
            <w:tcW w:w="169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rFonts w:ascii="Times New Roman" w:hAnsi="Times New Roman"/>
                <w:i/>
                <w:iCs/>
                <w:sz w:val="28"/>
                <w:szCs w:val="28"/>
                <w:lang w:val="uk-UA"/>
              </w:rPr>
              <w:t>2024</w:t>
            </w:r>
          </w:p>
        </w:tc>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00"/>
              <w:jc w:val="center"/>
              <w:rPr>
                <w:lang w:val="uk-UA"/>
              </w:rPr>
            </w:pPr>
            <w:r>
              <w:rPr>
                <w:rFonts w:ascii="Times New Roman" w:hAnsi="Times New Roman"/>
                <w:i/>
                <w:iCs/>
                <w:sz w:val="28"/>
                <w:szCs w:val="28"/>
                <w:lang w:val="uk-UA"/>
              </w:rPr>
              <w:t>2025</w:t>
            </w:r>
          </w:p>
        </w:tc>
      </w:tr>
      <w:tr>
        <w:trPr>
          <w:trHeight w:val="669" w:hRule="atLeast"/>
        </w:trPr>
        <w:tc>
          <w:tcPr>
            <w:tcW w:w="687" w:type="dxa"/>
            <w:vMerge w:val="continue"/>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lang w:val="uk-UA"/>
              </w:rPr>
            </w:pPr>
            <w:r>
              <w:rPr>
                <w:lang w:val="uk-UA"/>
              </w:rPr>
            </w:r>
          </w:p>
        </w:tc>
        <w:tc>
          <w:tcPr>
            <w:tcW w:w="397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b/>
                <w:b/>
              </w:rPr>
            </w:pPr>
            <w:r>
              <w:rPr>
                <w:rFonts w:ascii="Times New Roman" w:hAnsi="Times New Roman"/>
                <w:b/>
                <w:sz w:val="28"/>
                <w:szCs w:val="28"/>
                <w:lang w:val="uk-UA"/>
              </w:rPr>
              <w:t>Всього, тис. грн.:</w:t>
            </w:r>
          </w:p>
        </w:tc>
        <w:tc>
          <w:tcPr>
            <w:tcW w:w="1693"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rFonts w:ascii="Times New Roman" w:hAnsi="Times New Roman"/>
                <w:b/>
                <w:b/>
                <w:sz w:val="28"/>
                <w:szCs w:val="28"/>
              </w:rPr>
            </w:pPr>
            <w:r>
              <w:rPr>
                <w:rFonts w:ascii="Times New Roman" w:hAnsi="Times New Roman"/>
                <w:b/>
                <w:sz w:val="28"/>
                <w:szCs w:val="28"/>
                <w:lang w:val="uk-UA"/>
              </w:rPr>
              <w:t>14170,87</w:t>
            </w:r>
          </w:p>
        </w:tc>
        <w:tc>
          <w:tcPr>
            <w:tcW w:w="169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left"/>
              <w:rPr>
                <w:rFonts w:ascii="Times New Roman" w:hAnsi="Times New Roman"/>
                <w:b/>
                <w:b/>
                <w:sz w:val="28"/>
                <w:szCs w:val="28"/>
              </w:rPr>
            </w:pPr>
            <w:r>
              <w:rPr>
                <w:rFonts w:ascii="Times New Roman" w:hAnsi="Times New Roman"/>
                <w:b/>
                <w:sz w:val="28"/>
                <w:szCs w:val="28"/>
                <w:lang w:val="uk-UA"/>
              </w:rPr>
              <w:t>15028,65</w:t>
            </w:r>
          </w:p>
        </w:tc>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00"/>
              <w:jc w:val="center"/>
              <w:rPr>
                <w:rFonts w:ascii="Times New Roman" w:hAnsi="Times New Roman"/>
                <w:b/>
                <w:b/>
                <w:sz w:val="28"/>
                <w:szCs w:val="28"/>
              </w:rPr>
            </w:pPr>
            <w:r>
              <w:rPr>
                <w:rFonts w:ascii="Times New Roman" w:hAnsi="Times New Roman"/>
                <w:b/>
                <w:sz w:val="28"/>
                <w:szCs w:val="28"/>
                <w:lang w:val="uk-UA"/>
              </w:rPr>
              <w:t>15872,95</w:t>
            </w:r>
          </w:p>
        </w:tc>
      </w:tr>
    </w:tbl>
    <w:p>
      <w:pPr>
        <w:pStyle w:val="Default"/>
        <w:tabs>
          <w:tab w:val="clear" w:pos="709"/>
          <w:tab w:val="left" w:pos="7088" w:leader="none"/>
        </w:tabs>
        <w:jc w:val="center"/>
        <w:rPr>
          <w:b/>
          <w:b/>
          <w:bCs/>
          <w:sz w:val="28"/>
          <w:szCs w:val="28"/>
          <w:lang w:val="uk-UA"/>
        </w:rPr>
      </w:pPr>
      <w:r>
        <w:rPr>
          <w:b/>
          <w:bCs/>
          <w:sz w:val="28"/>
          <w:szCs w:val="28"/>
          <w:lang w:val="uk-UA"/>
        </w:rPr>
      </w:r>
    </w:p>
    <w:p>
      <w:pPr>
        <w:pStyle w:val="Normal"/>
        <w:spacing w:lineRule="auto" w:line="24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bookmarkStart w:id="0" w:name="_GoBack"/>
      <w:bookmarkStart w:id="1" w:name="_GoBack"/>
      <w:bookmarkEnd w:id="1"/>
    </w:p>
    <w:p>
      <w:pPr>
        <w:pStyle w:val="Normal"/>
        <w:spacing w:lineRule="auto" w:line="24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pacing w:lineRule="auto" w:line="240"/>
        <w:jc w:val="center"/>
        <w:rPr>
          <w:lang w:val="uk-UA"/>
        </w:rPr>
      </w:pPr>
      <w:r>
        <w:rPr>
          <w:rFonts w:eastAsia="Times New Roman" w:cs="Times New Roman" w:ascii="Times New Roman" w:hAnsi="Times New Roman"/>
          <w:b/>
          <w:bCs/>
          <w:sz w:val="28"/>
          <w:szCs w:val="28"/>
          <w:lang w:val="uk-UA"/>
        </w:rPr>
        <w:t>Розділ 2. Загальні положення</w:t>
      </w:r>
    </w:p>
    <w:p>
      <w:pPr>
        <w:pStyle w:val="Normal"/>
        <w:spacing w:lineRule="auto" w:line="24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Освіта - одна з найважливіших сфер у житті Решетилівської громади. Забезпечуючи розвиток людського капіталу, освіта, крім того, відіграє позитивну роль у сфері економіки громади.</w:t>
      </w:r>
    </w:p>
    <w:p>
      <w:pPr>
        <w:pStyle w:val="Normal"/>
        <w:spacing w:lineRule="auto" w:line="24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Стратегічним завданням реформування освіти громади є її розбудова як найважливішої ланки виховання свідомих громадян Української держави, формування освіченої, творчої особистості, становлення її фізичного і морального здоров’я, забезпечення пріоритетності розвитку людини, відтворення культури і духовності.</w:t>
      </w:r>
    </w:p>
    <w:p>
      <w:pPr>
        <w:pStyle w:val="Normal"/>
        <w:spacing w:lineRule="auto" w:line="240"/>
        <w:ind w:firstLine="720"/>
        <w:jc w:val="both"/>
        <w:rPr>
          <w:lang w:val="uk-UA"/>
        </w:rPr>
      </w:pPr>
      <w:r>
        <w:rPr>
          <w:rFonts w:eastAsia="Times New Roman" w:cs="Times New Roman" w:ascii="Times New Roman" w:hAnsi="Times New Roman"/>
          <w:sz w:val="28"/>
          <w:szCs w:val="28"/>
          <w:lang w:val="uk-UA"/>
        </w:rPr>
        <w:t>Програма ,,Освіта Решетилів</w:t>
      </w:r>
      <w:r>
        <w:rPr>
          <w:rFonts w:eastAsia="Times New Roman" w:cs="Times New Roman" w:ascii="Times New Roman" w:hAnsi="Times New Roman"/>
          <w:color w:val="000000"/>
          <w:sz w:val="28"/>
          <w:szCs w:val="28"/>
          <w:lang w:val="uk-UA" w:eastAsia="ru-RU"/>
        </w:rPr>
        <w:t xml:space="preserve">ської громади на </w:t>
      </w:r>
      <w:r>
        <w:rPr>
          <w:rFonts w:eastAsia="Times New Roman" w:cs="Times New Roman" w:ascii="Times New Roman" w:hAnsi="Times New Roman"/>
          <w:sz w:val="28"/>
          <w:szCs w:val="28"/>
          <w:lang w:val="uk-UA"/>
        </w:rPr>
        <w:t>2023-2025 роки” (далі - Програма) орієнтована на розширення доступу громадян до якісної освіти в закладах дошкільної, загальної середньої, позашкільної освіти. Програма передбачає також створення єдиного освітнього простору з системою інституційної, індивідуальної та дуальної форм здобуття освіти та умов для розвитку закладів освіти.</w:t>
      </w:r>
    </w:p>
    <w:p>
      <w:pPr>
        <w:pStyle w:val="Normal"/>
        <w:spacing w:lineRule="auto" w:line="240"/>
        <w:ind w:firstLine="720"/>
        <w:jc w:val="both"/>
        <w:rPr>
          <w:lang w:val="uk-UA"/>
        </w:rPr>
      </w:pPr>
      <w:r>
        <w:rPr>
          <w:rFonts w:eastAsia="Times New Roman" w:cs="Times New Roman" w:ascii="Times New Roman" w:hAnsi="Times New Roman"/>
          <w:sz w:val="28"/>
          <w:szCs w:val="28"/>
          <w:lang w:val="uk-UA"/>
        </w:rPr>
        <w:t>Програма розроблена відповідно до Конституції України, законів України ,,Про місцеве самоврядування в Україні’’, ,,Про освіту’’, ,,Про повну загальну середню освіту’’, ,,Про дошкільну освіту’’, ,,Про позашкільну освіту’’, ,,Про охорону дитинства’’, ,,Про оздоровлення та відпочинок дітей’’, ,,Про фізичну культуру та спорт’’, ,,Про забезпечення організаційно-правових умов соціального захисту дітей-сиріт та дітей, позбавлених батьківського піклування’’, ,,Про національну програму інформатизації’’ (зі змінами), ,,Про захист інформації і інформаційно-комунікаційних систем’’ і спрямована на забезпечення стійкого розвитку освіти громади, її ефективності, оновлення і прискорення запровадження нових форм і технологій організації освітнього процесу, підтримку обдарованої молоді, розвиток її творчого потенціалу, самореалізації особистості.</w:t>
      </w:r>
    </w:p>
    <w:p>
      <w:pPr>
        <w:pStyle w:val="Normal"/>
        <w:spacing w:lineRule="auto" w:line="24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Програма враховує позитивний досвід попередніх періодів і виходить із того, що у Решетилівській громаді:</w:t>
      </w:r>
    </w:p>
    <w:p>
      <w:pPr>
        <w:pStyle w:val="ListParagraph"/>
        <w:numPr>
          <w:ilvl w:val="0"/>
          <w:numId w:val="1"/>
        </w:numPr>
        <w:tabs>
          <w:tab w:val="clear" w:pos="709"/>
          <w:tab w:val="left" w:pos="1011" w:leader="none"/>
        </w:tabs>
        <w:ind w:left="0" w:firstLine="709"/>
        <w:jc w:val="both"/>
        <w:rPr>
          <w:rFonts w:ascii="Times New Roman" w:hAnsi="Times New Roman" w:eastAsia="Times New Roman" w:cs="Times New Roman"/>
          <w:sz w:val="28"/>
          <w:szCs w:val="28"/>
        </w:rPr>
      </w:pPr>
      <w:bookmarkStart w:id="2" w:name="bookmark=id.3dy6vkm"/>
      <w:bookmarkEnd w:id="2"/>
      <w:r>
        <w:rPr>
          <w:rFonts w:eastAsia="Times New Roman" w:cs="Times New Roman" w:ascii="Times New Roman" w:hAnsi="Times New Roman"/>
          <w:sz w:val="28"/>
          <w:szCs w:val="28"/>
          <w:lang w:val="uk-UA"/>
        </w:rPr>
        <w:t>сформовано мережу закладів дошкільної, загальної середньої та позашкільної освіти;</w:t>
      </w:r>
    </w:p>
    <w:p>
      <w:pPr>
        <w:pStyle w:val="ListParagraph"/>
        <w:numPr>
          <w:ilvl w:val="0"/>
          <w:numId w:val="1"/>
        </w:numPr>
        <w:tabs>
          <w:tab w:val="clear" w:pos="709"/>
          <w:tab w:val="left" w:pos="1011" w:leader="none"/>
        </w:tabs>
        <w:ind w:left="0" w:firstLine="709"/>
        <w:jc w:val="both"/>
        <w:rPr>
          <w:rFonts w:ascii="Times New Roman" w:hAnsi="Times New Roman" w:eastAsia="Times New Roman" w:cs="Times New Roman"/>
          <w:sz w:val="28"/>
          <w:szCs w:val="28"/>
        </w:rPr>
      </w:pPr>
      <w:bookmarkStart w:id="3" w:name="bookmark=id.1t3h5sf"/>
      <w:bookmarkStart w:id="4" w:name="bookmark=id.4d34og8"/>
      <w:bookmarkEnd w:id="3"/>
      <w:bookmarkEnd w:id="4"/>
      <w:r>
        <w:rPr>
          <w:rFonts w:eastAsia="Times New Roman" w:cs="Times New Roman" w:ascii="Times New Roman" w:hAnsi="Times New Roman"/>
          <w:sz w:val="28"/>
          <w:szCs w:val="28"/>
          <w:lang w:val="uk-UA"/>
        </w:rPr>
        <w:t>започатковано перехід до конкурсного відбору керівників закладів загальної середньої освіти;</w:t>
      </w:r>
    </w:p>
    <w:p>
      <w:pPr>
        <w:pStyle w:val="ListParagraph"/>
        <w:numPr>
          <w:ilvl w:val="0"/>
          <w:numId w:val="1"/>
        </w:numPr>
        <w:tabs>
          <w:tab w:val="clear" w:pos="709"/>
          <w:tab w:val="left" w:pos="999" w:leader="none"/>
        </w:tabs>
        <w:ind w:left="0" w:firstLine="709"/>
        <w:jc w:val="both"/>
        <w:rPr>
          <w:rFonts w:ascii="Times New Roman" w:hAnsi="Times New Roman" w:eastAsia="Times New Roman" w:cs="Times New Roman"/>
          <w:sz w:val="28"/>
          <w:szCs w:val="28"/>
        </w:rPr>
      </w:pPr>
      <w:bookmarkStart w:id="5" w:name="bookmark=id.2s8eyo1"/>
      <w:bookmarkEnd w:id="5"/>
      <w:r>
        <w:rPr>
          <w:rFonts w:eastAsia="Times New Roman" w:cs="Times New Roman" w:ascii="Times New Roman" w:hAnsi="Times New Roman"/>
          <w:sz w:val="28"/>
          <w:szCs w:val="28"/>
          <w:lang w:val="uk-UA"/>
        </w:rPr>
        <w:t>упроваджено цифрові та мультимедійні технології в освітній процес;</w:t>
      </w:r>
    </w:p>
    <w:p>
      <w:pPr>
        <w:pStyle w:val="ListParagraph"/>
        <w:numPr>
          <w:ilvl w:val="0"/>
          <w:numId w:val="1"/>
        </w:numPr>
        <w:tabs>
          <w:tab w:val="clear" w:pos="709"/>
          <w:tab w:val="left" w:pos="999" w:leader="none"/>
        </w:tabs>
        <w:ind w:left="0" w:firstLine="709"/>
        <w:jc w:val="both"/>
        <w:rPr>
          <w:rFonts w:ascii="Times New Roman" w:hAnsi="Times New Roman" w:eastAsia="Times New Roman" w:cs="Times New Roman"/>
          <w:sz w:val="28"/>
          <w:szCs w:val="28"/>
        </w:rPr>
      </w:pPr>
      <w:bookmarkStart w:id="6" w:name="bookmark=id.17dp8vu"/>
      <w:bookmarkEnd w:id="6"/>
      <w:r>
        <w:rPr>
          <w:rFonts w:eastAsia="Times New Roman" w:cs="Times New Roman" w:ascii="Times New Roman" w:hAnsi="Times New Roman"/>
          <w:sz w:val="28"/>
          <w:szCs w:val="28"/>
          <w:lang w:val="uk-UA"/>
        </w:rPr>
        <w:t>підвищено якість освіти в закладах;</w:t>
      </w:r>
    </w:p>
    <w:p>
      <w:pPr>
        <w:pStyle w:val="ListParagraph"/>
        <w:numPr>
          <w:ilvl w:val="0"/>
          <w:numId w:val="1"/>
        </w:numPr>
        <w:tabs>
          <w:tab w:val="clear" w:pos="709"/>
          <w:tab w:val="left" w:pos="1004" w:leader="none"/>
        </w:tabs>
        <w:ind w:left="0" w:firstLine="709"/>
        <w:jc w:val="both"/>
        <w:rPr>
          <w:rFonts w:ascii="Times New Roman" w:hAnsi="Times New Roman" w:eastAsia="Times New Roman" w:cs="Times New Roman"/>
          <w:sz w:val="28"/>
          <w:szCs w:val="28"/>
        </w:rPr>
      </w:pPr>
      <w:bookmarkStart w:id="7" w:name="bookmark=id.3rdcrjn"/>
      <w:bookmarkEnd w:id="7"/>
      <w:r>
        <w:rPr>
          <w:rFonts w:eastAsia="Times New Roman" w:cs="Times New Roman" w:ascii="Times New Roman" w:hAnsi="Times New Roman"/>
          <w:sz w:val="28"/>
          <w:szCs w:val="28"/>
          <w:lang w:val="uk-UA"/>
        </w:rPr>
        <w:t>створено сучасну Комунальну установу ,,Центр професійного розвитку педагогічних працівників’’.</w:t>
      </w:r>
    </w:p>
    <w:p>
      <w:pPr>
        <w:pStyle w:val="Normal"/>
        <w:spacing w:lineRule="auto" w:line="240"/>
        <w:ind w:left="142" w:firstLine="566"/>
        <w:jc w:val="both"/>
        <w:rPr>
          <w:rFonts w:ascii="Times New Roman" w:hAnsi="Times New Roman" w:eastAsia="Times New Roman" w:cs="Times New Roman"/>
          <w:sz w:val="28"/>
          <w:szCs w:val="28"/>
          <w:lang w:val="uk-UA"/>
        </w:rPr>
      </w:pPr>
      <w:bookmarkStart w:id="8" w:name="bookmark=id.26in1rg"/>
      <w:bookmarkEnd w:id="8"/>
      <w:r>
        <w:rPr>
          <w:rFonts w:eastAsia="Times New Roman" w:cs="Times New Roman" w:ascii="Times New Roman" w:hAnsi="Times New Roman"/>
          <w:sz w:val="28"/>
          <w:szCs w:val="28"/>
          <w:lang w:val="uk-UA"/>
        </w:rPr>
        <w:t>Програма ґрунтується на розумінні сфери освіти громади як стратегічного ресурсу, що безпосередньо забезпечує перехід до інноваційної моделі сталого розвитку через формування та розвиток людського капіталу.</w:t>
      </w:r>
    </w:p>
    <w:p>
      <w:pPr>
        <w:pStyle w:val="Normal"/>
        <w:spacing w:lineRule="auto" w:line="240"/>
        <w:jc w:val="center"/>
        <w:rPr>
          <w:lang w:val="uk-UA"/>
        </w:rPr>
      </w:pPr>
      <w:r>
        <w:rPr>
          <w:rFonts w:eastAsia="Times New Roman" w:cs="Times New Roman" w:ascii="Times New Roman" w:hAnsi="Times New Roman"/>
          <w:b/>
          <w:bCs/>
          <w:sz w:val="28"/>
          <w:szCs w:val="28"/>
          <w:lang w:val="uk-UA"/>
        </w:rPr>
        <w:t>Розділ 3. Проблема, на розв’язання якої спрямована Програма</w:t>
      </w:r>
    </w:p>
    <w:p>
      <w:pPr>
        <w:pStyle w:val="Normal"/>
        <w:spacing w:lineRule="auto" w:line="240"/>
        <w:jc w:val="both"/>
        <w:rPr>
          <w:lang w:val="uk-UA"/>
        </w:rPr>
      </w:pPr>
      <w:r>
        <w:rPr>
          <w:rFonts w:eastAsia="Times New Roman" w:cs="Times New Roman" w:ascii="Times New Roman" w:hAnsi="Times New Roman"/>
          <w:b/>
          <w:bCs/>
          <w:sz w:val="28"/>
          <w:szCs w:val="28"/>
          <w:lang w:val="uk-UA"/>
        </w:rPr>
        <w:tab/>
      </w:r>
      <w:r>
        <w:rPr>
          <w:rFonts w:eastAsia="Times New Roman" w:cs="Times New Roman" w:ascii="Times New Roman" w:hAnsi="Times New Roman"/>
          <w:sz w:val="28"/>
          <w:szCs w:val="28"/>
          <w:lang w:val="uk-UA"/>
        </w:rPr>
        <w:t>Підготовка Програми зумовлена стратегічним розвитком України в Європейське співтовариство, процесами модернізації національної системи освіти в Україні, забезпеченням наступності та неперервності  в її розвитку.</w:t>
      </w:r>
    </w:p>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Загальна спрямованість в модернізації освіти громади полягає у приведенні її у відповідність до європейських стандартів, потреб сучасного життя, цілеспрямованої організації на задоволення запитів жителів громади у якісній та доступній освіті.</w:t>
      </w:r>
    </w:p>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Стратегічний курс суспільства на посилення ролі громад в урегулюванні суспільного життя та соціально-економічного розвитку зумовлює переоцінку традиційних факторів регіонального розвитку, у тому числі й переосмислення функції освіти, набуття нею першочергового значення як рушійної  сили позитивних суспільних змін. Виважена та гнучка освітня політика має успішно  реалізовуватися через Програму, що своєю спрямованістю і змістом відповідає економічним, соціокультурним умовам і перспективам розвитку.</w:t>
      </w:r>
    </w:p>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Основним ціннісним виміром сучасної освіти в громаді є особистість, здатна успішно будувати життя і ефективно діяти в середовищі, вносити свідомий вклад у піднесення конкурентоздатності країни в європейському і світовому просторі.</w:t>
      </w:r>
    </w:p>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Програма визначає  стратегічні пріоритети розвитку освіти громади, створення освітнього середовища, що задовольняє запити в якісній освіті населення громади, водночас інтегруватиметься в єдиний державний освітній простір.</w:t>
      </w:r>
    </w:p>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Програма започатковує організаційні шляхи її реалізації, обгрунтовує ресурсні потреби, скеровує педагогічну спільноту до реалізації ціннісних пріоритетів особистості, суспільства, держави.</w:t>
      </w:r>
    </w:p>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За структурою Програма є комплексом науково-методичних, матеріально-технічних, управлінських проєктів із зазначенням шляхів їх реалізації та джерел фінансування, усі  її підпрограми взаємопов’язані, взаємозумовлені, взаємодоповнюючі і мають розглядатися лише комплексно у своїй цілісності. У ній максимально враховано потреби населення громади щодо рівня освіти,  отримання якісних послуг у закладах загальної середньої освіти в сільській місцевості,  розвиток інтелектуального потенціалу молоді та науково-інформаційних технологій, досягнення в галузі педагогічних інновацій.</w:t>
      </w:r>
    </w:p>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суттєві зміни в законодавстві України про освіту, державній освітній політиці, в реальній соціально-економічній ситуації регіону, що вимагатимуть відповідного реагування системи освіти громади.</w:t>
      </w:r>
    </w:p>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Провідна ідея Програми – якісна освіта через відкритий доступ, оптимальність використання ресурсів, комфортність учасників освітнього процесу.</w:t>
      </w:r>
    </w:p>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Реалізація Програми дозволить створити умови для виконання державного стандарту базової і повної загальної середньої освіти з урахуванням переходу закладів загальної середньої освіти до оновленого змісту освіти, сприятиме  удосконаленню діяльності закладів освіти громади, стимулюватиме розвиток творчого потенціалу вчителя, підвищення його професійної майстерності, розв’язання комплексу завдань у питаннях пошуку, розвитку, заохочення й підтримки обдарованих і талановитих дітей і підлітків, підготовки їх до Всеукраїнських учнівських олімпіад з навчальних предметів.</w:t>
      </w:r>
    </w:p>
    <w:p>
      <w:pPr>
        <w:pStyle w:val="Normal"/>
        <w:spacing w:lineRule="auto" w:line="240"/>
        <w:jc w:val="center"/>
        <w:rPr>
          <w:lang w:val="uk-UA"/>
        </w:rPr>
      </w:pPr>
      <w:r>
        <w:rPr>
          <w:rFonts w:eastAsia="Times New Roman" w:cs="Times New Roman" w:ascii="Times New Roman" w:hAnsi="Times New Roman"/>
          <w:b/>
          <w:bCs/>
          <w:sz w:val="28"/>
          <w:szCs w:val="28"/>
          <w:lang w:val="uk-UA"/>
        </w:rPr>
        <w:t>Розділ 4. Мета Програми</w:t>
      </w:r>
    </w:p>
    <w:p>
      <w:pPr>
        <w:pStyle w:val="Normal"/>
        <w:spacing w:lineRule="auto" w:line="240"/>
        <w:ind w:firstLine="708"/>
        <w:jc w:val="both"/>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Метою Програми є:</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забезпечення якісно нового рівня розвитку освіти громади;</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забезпечення умов рівної доступності населення до сучасної якісної освіти;</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суттєве підвищення якості освіти і виховання, приведення системи освітньої роботи у відповідність до потреб дитини;</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створення умов для реалізації права дітей з особливими освітніми потребами на отримання рівного доступу до якісної освіти;</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раціональне використання кадрового потенціалу педагогічних працівників закладів загальної середньої освіти у сільській  місцевості;</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створення у закладах дошкільної, загальної середньої та позашкільної освіти громади умов, які відповідають сучасним вимогам розвитку освіти та забезпечують якісне проведення освітнього процесу;</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створення у громаді єдиного інформаційно-навчального простору освіти для забезпечення нової якості навчання та забезпечення комплексного підходу до використання сучасних інформаційно-комунікаційних технологій в освітньому процесі;</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удосконалення позашкільної освіти, створення можливостей для духовного, інтелектуального, фізичного розвитку особистості у позаурочний час;</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створення сприятливих умов для виявлення, підтримки інтелектуально і творчо обдарованих дітей та молоді, їх самореалізації в сучасному суспільстві через участь у предметних олімпіадах, конкурсах, фестивалях, змаганнях;</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забезпечення відповідального ставлення здобувачів освіти до особистого здоров’я, вміння протистояти шкідливим звичкам та неадекватній поведінці;</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налагодження освітніх контактів, співпраця у різноманітних програмах та проєктах, активізація партнерських зв’язків між освітянами різних регіонів України;</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підвищення ефективності використання фінансових та матеріально-технічних ресурсів, які залучаються для забезпечення діяльності  освітньої галузі громади;</w:t>
      </w:r>
    </w:p>
    <w:p>
      <w:pPr>
        <w:pStyle w:val="ListParagraph"/>
        <w:numPr>
          <w:ilvl w:val="0"/>
          <w:numId w:val="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реалізація стратегії впровадження сучасних енергозберігаючих технологій.</w:t>
      </w:r>
    </w:p>
    <w:p>
      <w:pPr>
        <w:pStyle w:val="Normal"/>
        <w:spacing w:lineRule="auto" w:line="24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jc w:val="center"/>
        <w:rPr>
          <w:lang w:val="uk-UA"/>
        </w:rPr>
      </w:pPr>
      <w:r>
        <w:rPr>
          <w:rFonts w:eastAsia="Times New Roman" w:cs="Times New Roman" w:ascii="Times New Roman" w:hAnsi="Times New Roman"/>
          <w:b/>
          <w:bCs/>
          <w:sz w:val="28"/>
          <w:szCs w:val="28"/>
          <w:lang w:val="uk-UA"/>
        </w:rPr>
        <w:t>Розділ 5. Шляхи та засоби виконання Програми</w:t>
      </w:r>
    </w:p>
    <w:p>
      <w:pPr>
        <w:pStyle w:val="Normal"/>
        <w:spacing w:lineRule="auto" w:line="240"/>
        <w:ind w:firstLine="709"/>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Основними засобами розв’язання окреслених проблем є:</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забезпечення формування мережі закладів освіти громади з одночасним розвитком ресурсного забезпечення в них умов доступності здобуття якісної освіти, збагачення освітнього середовища;</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модернізація мережі закладів загальної середньої освіти;</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удосконалення системи роботи з національно-патріотичного виховання;</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заохочення і підтримка обдарованих дітей, запровадження сучасних методик виявлення, навчання і виховання обдарованої молоді, впровадження дієвих механізмів стимулювання здобувачів освіти та їх наставників. Популяризація досягнень здобувачів освіти та поширення досвіду роботи педагогічних працівників громади;</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створення умов для здобуття якісної освіти дітьми з особливими освітніми потребами;</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удосконалення науково-методичного забезпечення освітнього процесу на основі інноваційних моделей формування освітніх компетентностей;</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вивчення проблемних питань щодо виховання молоді в сучасних соціальних умовах;</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оновлення змісту і форм професійної діяльності педагогічних працівників, підвищення педагогічної культури та розвиток педагогічної творчості в освіті, удосконалення системи підготовки  педагогічних кадрів, їх професійної діяльності та післядипломної освіти;</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створення умов для доступності дітей і молоді до якісної позашкільної освіти шляхом  розширення та розвитку мережі гуртків та секцій;</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забезпечення закладів загальної середньої та дошкільної освіти громади сучасним матеріально-технічним оснащенням, навчально-методичною, краєзнавчою, довідковою, художньою літературою;</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оздоровлення дітей пільгових категорій;</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оснащення навчальних закладів громади сучасними навчально-комп’ютерними комплексами та сучасними і прикладними програмними  продуктами;</w:t>
      </w:r>
    </w:p>
    <w:p>
      <w:pPr>
        <w:pStyle w:val="ListParagraph"/>
        <w:numPr>
          <w:ilvl w:val="0"/>
          <w:numId w:val="10"/>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оновлення матеріально-технічної бази на основі сучасних технологій та енергозбереження.</w:t>
      </w:r>
    </w:p>
    <w:p>
      <w:pPr>
        <w:pStyle w:val="ListParagraph"/>
        <w:ind w:left="1760" w:hanging="0"/>
        <w:jc w:val="center"/>
        <w:rPr>
          <w:lang w:val="uk-UA"/>
        </w:rPr>
      </w:pPr>
      <w:r>
        <w:rPr>
          <w:rFonts w:eastAsia="Times New Roman" w:cs="Times New Roman" w:ascii="Times New Roman" w:hAnsi="Times New Roman"/>
          <w:b/>
          <w:sz w:val="28"/>
          <w:szCs w:val="28"/>
          <w:lang w:val="uk-UA"/>
        </w:rPr>
        <w:t>Розділ 6.  Професійний розвиток педагогічних працівників Решетилівської громади</w:t>
      </w:r>
    </w:p>
    <w:p>
      <w:pPr>
        <w:pStyle w:val="Normal"/>
        <w:spacing w:lineRule="auto" w:line="240"/>
        <w:ind w:firstLine="700"/>
        <w:jc w:val="center"/>
        <w:rPr>
          <w:lang w:val="uk-UA"/>
        </w:rPr>
      </w:pPr>
      <w:r>
        <w:rPr>
          <w:rFonts w:eastAsia="Times New Roman" w:cs="Times New Roman" w:ascii="Times New Roman" w:hAnsi="Times New Roman"/>
          <w:b/>
          <w:bCs/>
          <w:i/>
          <w:iCs/>
          <w:sz w:val="28"/>
          <w:szCs w:val="28"/>
          <w:lang w:val="uk-UA"/>
        </w:rPr>
        <w:t>6.1. Визначення проблем, на розв’язання яких спрямована Програма</w:t>
      </w:r>
    </w:p>
    <w:p>
      <w:pPr>
        <w:pStyle w:val="Normal"/>
        <w:spacing w:lineRule="auto" w:line="240" w:before="0" w:after="0"/>
        <w:ind w:firstLine="697"/>
        <w:jc w:val="both"/>
        <w:rPr>
          <w:lang w:val="uk-UA"/>
        </w:rPr>
      </w:pPr>
      <w:r>
        <w:rPr>
          <w:rFonts w:eastAsia="Times New Roman" w:cs="Times New Roman" w:ascii="Times New Roman" w:hAnsi="Times New Roman"/>
          <w:sz w:val="28"/>
          <w:szCs w:val="28"/>
          <w:lang w:val="uk-UA"/>
        </w:rPr>
        <w:t xml:space="preserve">Сучасні реалії життя - воєнні дії на території нашої держави змінили інтеграційні процеси. Такі виклики вимагають змін в освітній галузі. Як наслідок, перехід національної системи освіти в європейський і світовий освітній простір. В Україні триває реформа у сфері середньої освіти. Вона докорінно змінила її філософію, зосереджуючи увагу на дитиноцентризмі, особистісно-орієнтованому навчанні, впровадженні інноваційних методів, партнерстві поміж усіма суб’єктами освітньої політики, безпеці та відсутності дискримінації в закладі освіти. Ключовою фігурою реформи освіти є педагог. Він є одночасно і об’єктом, і провідником позитивних змін. У Концепції реалізації державної політики у сфері реформування загальної середньої освіти ,,Нова українська школа” на період до 2029 року зазначено, що важливим компонентом формули Нової української школи є умотивований учитель, який має свободу творчості й розвивається професійно. Саме від готовності педагога  реагувати на виклики сьогодення залежить успіх освітніх змін. </w:t>
      </w:r>
    </w:p>
    <w:p>
      <w:pPr>
        <w:pStyle w:val="Normal"/>
        <w:spacing w:lineRule="auto" w:line="240" w:before="0" w:after="0"/>
        <w:ind w:firstLine="69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Успішна професійна діяльність педагогічного працівника вимагає безперервного навчання в умовах динамічних змін та здатності адаптуватися до них. Професійний розвиток спрямований на реалізацію педагогічним працівником себе як особистості. Прагнення до самовдосконалення й самоосвіта є важливими чинниками професійного зростання педагога, що забезпечують розширення його професійних можливостей, пізнавальних інтересів та формування творчої індивідуальності. Важливим є створення умов та можливостей для побудови індивідуальної траєкторії професійного розвитку педагогів через удосконалення  раніше набутих та/або набуття нових компетентностей педагогічним працівникам у межах професійної діяльності або галузі знань з урахуванням вимог відповідного професійного стандарту.</w:t>
      </w:r>
    </w:p>
    <w:p>
      <w:pPr>
        <w:pStyle w:val="Normal"/>
        <w:spacing w:lineRule="auto" w:line="240" w:before="0" w:after="0"/>
        <w:ind w:firstLine="69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Діяльність Комунальної установи ,,Центр професійного розвитку педагогічних працівників” Решетилівської міської ради спрямована на забезпечення якісного професійного розвитку учителя в громаді.</w:t>
      </w:r>
    </w:p>
    <w:p>
      <w:pPr>
        <w:pStyle w:val="Normal"/>
        <w:spacing w:lineRule="auto" w:line="240" w:before="0" w:after="0"/>
        <w:ind w:firstLine="69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В умовах реформування освітньої галузі зростають вимоги до якості підготовки педпрацівників. Учитель потребує безперервного професійного розвитку, зокрема, кількість педагогічних працівників, які підвищували кваліфікацію в Полтавській академії неперервної освіти імені М. В. Остроградського, 156 осіб у 2021 році , 180 осіб у 2022 році.</w:t>
      </w:r>
    </w:p>
    <w:p>
      <w:pPr>
        <w:pStyle w:val="Normal"/>
        <w:spacing w:lineRule="auto" w:line="240" w:before="0" w:after="0"/>
        <w:ind w:firstLine="69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Така динаміка зберігатиметься і протягом наступних трьох років. В умовах упровадження ,,Нової української школи” щорічно додатково потребуватимуть спеціального навчання педагогічні працівники, які працюють у середній школі за новим Державним стандартом базової середньої освіти - не менше 197 освітян до 2023 року та понад 394 щороку з 2023 року. Протягом 2023-2025 років збільшуватиметься також кількість учасників тематичних курсів, що є складовою частиною підвищення кваліфікації педагогічних працівників ,,Нової української школи”.</w:t>
      </w:r>
    </w:p>
    <w:p>
      <w:pPr>
        <w:pStyle w:val="Normal"/>
        <w:spacing w:lineRule="auto" w:line="240" w:before="0" w:after="0"/>
        <w:ind w:firstLine="69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Отже, прогнозована кількість педагогічних працівників, що підвищуватимуть кваліфікацію за різними напрямами підготовки, орієнтовно становить: 2023 році - 400, 2024 році - 600, 2025 році - 800.</w:t>
      </w:r>
    </w:p>
    <w:p>
      <w:pPr>
        <w:pStyle w:val="Normal"/>
        <w:spacing w:lineRule="auto" w:line="240" w:before="0" w:after="0"/>
        <w:ind w:firstLine="69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В умовах зростання вимог до підвищення професійного розвитку педагогічних працівників на компетентнісній основі з застосуванням технологій дистанційного навчання набуває великого значення створення сучасного освітнього середовища.</w:t>
      </w:r>
    </w:p>
    <w:p>
      <w:pPr>
        <w:pStyle w:val="NoSpacing"/>
        <w:jc w:val="center"/>
        <w:rPr>
          <w:lang w:val="uk-UA"/>
        </w:rPr>
      </w:pPr>
      <w:r>
        <w:rPr>
          <w:lang w:val="uk-UA"/>
        </w:rPr>
      </w:r>
    </w:p>
    <w:p>
      <w:pPr>
        <w:pStyle w:val="NoSpacing"/>
        <w:jc w:val="center"/>
        <w:rPr>
          <w:rFonts w:ascii="Times New Roman" w:hAnsi="Times New Roman"/>
          <w:b/>
          <w:b/>
          <w:bCs/>
          <w:i/>
          <w:i/>
          <w:iCs/>
          <w:sz w:val="28"/>
          <w:szCs w:val="28"/>
          <w:lang w:val="uk-UA"/>
        </w:rPr>
      </w:pPr>
      <w:r>
        <w:rPr>
          <w:rFonts w:ascii="Times New Roman" w:hAnsi="Times New Roman"/>
          <w:b/>
          <w:bCs/>
          <w:i/>
          <w:iCs/>
          <w:sz w:val="28"/>
          <w:szCs w:val="28"/>
          <w:lang w:val="uk-UA"/>
        </w:rPr>
        <w:t>6.2 Мета Програми</w:t>
      </w:r>
    </w:p>
    <w:p>
      <w:pPr>
        <w:pStyle w:val="NoSpacing"/>
        <w:jc w:val="center"/>
        <w:rPr>
          <w:lang w:val="uk-UA"/>
        </w:rPr>
      </w:pPr>
      <w:r>
        <w:rPr>
          <w:lang w:val="uk-UA"/>
        </w:rPr>
      </w:r>
    </w:p>
    <w:p>
      <w:pPr>
        <w:pStyle w:val="Normal"/>
        <w:spacing w:lineRule="auto" w:line="240" w:before="0" w:after="0"/>
        <w:ind w:firstLine="697"/>
        <w:jc w:val="both"/>
        <w:rPr>
          <w:lang w:val="uk-UA"/>
        </w:rPr>
      </w:pPr>
      <w:r>
        <w:rPr>
          <w:rFonts w:eastAsia="Times New Roman" w:cs="Times New Roman" w:ascii="Times New Roman" w:hAnsi="Times New Roman"/>
          <w:sz w:val="28"/>
          <w:szCs w:val="28"/>
          <w:lang w:val="uk-UA"/>
        </w:rPr>
        <w:t xml:space="preserve">Метою Програми є створення інноваційної моделі підвищення кваліфікації педагогічних працівників Решетилівської громади, що реалізовуватиметься в Центрі професійного розвитку педагогічних працівників. </w:t>
      </w:r>
    </w:p>
    <w:p>
      <w:pPr>
        <w:pStyle w:val="Normal"/>
        <w:spacing w:lineRule="auto" w:line="240" w:before="0" w:after="0"/>
        <w:ind w:firstLine="69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Результатом впровадження такої моделі професійного розвитку освітян  стане компетентний педагог, готовий до реалізації ідей ,,Нової української школи”.</w:t>
      </w:r>
    </w:p>
    <w:p>
      <w:pPr>
        <w:pStyle w:val="Normal"/>
        <w:spacing w:lineRule="auto" w:line="240" w:before="0" w:after="0"/>
        <w:ind w:firstLine="69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Взаємопов’язаність визначених проблем потребує використання для їх вирішення програмно-цільового методу, який передбачає узгодження в рамках єдиної програми комплексу заходів за напрямами, пріоритетними завданнями, виконавцями і ресурсами та базується на кращому загальноєвропейському досвіді його застосування.</w:t>
      </w:r>
    </w:p>
    <w:p>
      <w:pPr>
        <w:pStyle w:val="NoSpacing"/>
        <w:rPr>
          <w:lang w:val="uk-UA"/>
        </w:rPr>
      </w:pPr>
      <w:r>
        <w:rPr>
          <w:lang w:val="uk-UA"/>
        </w:rPr>
      </w:r>
    </w:p>
    <w:p>
      <w:pPr>
        <w:pStyle w:val="Normal"/>
        <w:spacing w:lineRule="auto" w:line="240"/>
        <w:ind w:firstLine="700"/>
        <w:jc w:val="center"/>
        <w:rPr>
          <w:lang w:val="uk-UA"/>
        </w:rPr>
      </w:pPr>
      <w:r>
        <w:rPr>
          <w:rFonts w:eastAsia="Times New Roman" w:cs="Times New Roman" w:ascii="Times New Roman" w:hAnsi="Times New Roman"/>
          <w:b/>
          <w:i/>
          <w:iCs/>
          <w:sz w:val="28"/>
          <w:szCs w:val="28"/>
          <w:lang w:val="uk-UA"/>
        </w:rPr>
        <w:t>6.3  Основні заходи:</w:t>
      </w:r>
    </w:p>
    <w:p>
      <w:pPr>
        <w:pStyle w:val="ListParagraph"/>
        <w:numPr>
          <w:ilvl w:val="0"/>
          <w:numId w:val="1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створення та впровадження інноваційної моделі професійного розвитку педагогічних працівників закладів освіти Решетилівської громади;</w:t>
      </w:r>
    </w:p>
    <w:p>
      <w:pPr>
        <w:pStyle w:val="ListParagraph"/>
        <w:numPr>
          <w:ilvl w:val="0"/>
          <w:numId w:val="19"/>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забезпечення сучасним оснащенням навчально - тренінгової кімнати для реалізації освітніх програм в Центрі професійного розвитку педагогічних працівників ;</w:t>
      </w:r>
    </w:p>
    <w:p>
      <w:pPr>
        <w:pStyle w:val="ListParagraph"/>
        <w:numPr>
          <w:ilvl w:val="0"/>
          <w:numId w:val="14"/>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створення проєкту ,,Академія ефективного управління закладом освіти”;</w:t>
      </w:r>
    </w:p>
    <w:p>
      <w:pPr>
        <w:pStyle w:val="Normal"/>
        <w:widowControl w:val="false"/>
        <w:numPr>
          <w:ilvl w:val="0"/>
          <w:numId w:val="13"/>
        </w:numPr>
        <w:spacing w:lineRule="auto" w:line="240" w:before="0" w:after="0"/>
        <w:ind w:left="0" w:firstLine="709"/>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створення проєкту ,,Консультативно-тренінговий центр для батьків учнів закладів загальної середньої освіти Решетилівської громади”.</w:t>
      </w:r>
    </w:p>
    <w:p>
      <w:pPr>
        <w:pStyle w:val="Normal"/>
        <w:spacing w:lineRule="auto" w:line="240" w:before="0" w:after="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Обсяг фінансування уточнюється щороку в установленому порядку під час складання проєкту бюджету Решетилівської міської територіальної громади на відповідний рік у межах видатків, передбачених головному розпоряднику коштів.</w:t>
      </w:r>
    </w:p>
    <w:p>
      <w:pPr>
        <w:pStyle w:val="Normal"/>
        <w:spacing w:lineRule="auto" w:line="24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Напрямки діяльності та заходи - додаток № 1 (Розділ 1) до Програми.</w:t>
      </w:r>
    </w:p>
    <w:p>
      <w:pPr>
        <w:pStyle w:val="Normal"/>
        <w:spacing w:lineRule="auto" w:line="240"/>
        <w:jc w:val="center"/>
        <w:rPr>
          <w:lang w:val="uk-UA"/>
        </w:rPr>
      </w:pPr>
      <w:r>
        <w:rPr>
          <w:rFonts w:eastAsia="Times New Roman" w:cs="Times New Roman" w:ascii="Times New Roman" w:hAnsi="Times New Roman"/>
          <w:b/>
          <w:bCs/>
          <w:sz w:val="28"/>
          <w:szCs w:val="28"/>
          <w:lang w:val="uk-UA"/>
        </w:rPr>
        <w:t>Розділ 7. Дошкільна освіта</w:t>
      </w:r>
    </w:p>
    <w:p>
      <w:pPr>
        <w:pStyle w:val="Normal"/>
        <w:spacing w:lineRule="auto" w:line="240"/>
        <w:ind w:firstLine="800"/>
        <w:jc w:val="center"/>
        <w:rPr>
          <w:lang w:val="uk-UA"/>
        </w:rPr>
      </w:pPr>
      <w:r>
        <w:rPr>
          <w:rFonts w:eastAsia="Times New Roman" w:cs="Times New Roman" w:ascii="Times New Roman" w:hAnsi="Times New Roman"/>
          <w:b/>
          <w:bCs/>
          <w:i/>
          <w:iCs/>
          <w:sz w:val="28"/>
          <w:szCs w:val="28"/>
          <w:lang w:val="uk-UA"/>
        </w:rPr>
        <w:t>7.1 Визначення проблем, на розв’язання яких спрямована Програма</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У 2022-2023 навчальному році мережа закладів дошкільної освіти (далі - ЗДО) включає 16 закладів дошкільної освіти, в тому числі 5 закладів загальної середньої освіти (далі - ЗЗСО) з дошкільним підрозділом, у яких працюють 37 груп, виховується  630 дітей дошкільного віку. У 11 ЗДО Решетилівської міської ради, розташованих у сільській місцевості, функціонують групи загального розвитку з денним режимом перебування дітей віком від 1 до 6 (7) років, наповнюваність яких залежить від демографічної ситуації. У решті закладів дошкільної освіти групи комплектують за віковими ознаками.</w:t>
      </w:r>
    </w:p>
    <w:p>
      <w:pPr>
        <w:pStyle w:val="Normal"/>
        <w:spacing w:lineRule="auto" w:line="240" w:before="0" w:after="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Поряд з цим, додатково потребують влаштування у Решетилівський ЗДО ясла - садок ,,Ромашка” Решетилівської міської ради понад 90 дітей віком від 1 до 6 (7) років.</w:t>
      </w:r>
    </w:p>
    <w:p>
      <w:pPr>
        <w:pStyle w:val="Normal"/>
        <w:spacing w:lineRule="auto" w:line="240" w:before="0" w:after="0"/>
        <w:ind w:firstLine="800"/>
        <w:jc w:val="both"/>
        <w:rPr>
          <w:lang w:val="uk-UA"/>
        </w:rPr>
      </w:pPr>
      <w:r>
        <w:rPr>
          <w:rFonts w:eastAsia="Times New Roman" w:cs="Times New Roman" w:ascii="Times New Roman" w:hAnsi="Times New Roman"/>
          <w:sz w:val="28"/>
          <w:szCs w:val="28"/>
          <w:lang w:val="uk-UA"/>
        </w:rPr>
        <w:t xml:space="preserve">Враховуючи низку факторів (наявна черга, велика наповнюваність груп, </w:t>
      </w:r>
      <w:r>
        <w:rPr>
          <w:rFonts w:eastAsia="Times New Roman" w:cs="Times New Roman" w:ascii="Times New Roman" w:hAnsi="Times New Roman"/>
          <w:color w:val="000000"/>
          <w:sz w:val="28"/>
          <w:szCs w:val="28"/>
          <w:lang w:val="uk-UA"/>
        </w:rPr>
        <w:t xml:space="preserve">внутрішньо переміщені особи з територій, де проводяться бойові дії), постає нагальна потреба у збільшенні груп у міському садочку. Проєктна потужність закладу становить  238 вихованців, у 2021 році кількість дітей у закладі за звітами - 390, у 2022 році -341. </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Щороку зусилля міської ради та керівників закладів дошкільної освіти спрямовувалися на удосконалення та модернізацію закладів дошкільної освіти.</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Проте, більшість груп ЗДО не забезпечені комп’ютерною технікою, сучасними плазмовими телевізорами, мультимедійним обладнанням. Для забезпечення повної потреби населення Решетилівської ТГ у створенні умов для здобуття дітьми дошкільної освіти необхідно продовжити процес оснащення всіх вікових груп комп’ютерною технікою; потребують осучаснення дидактичні посібники та ігровий матеріал з освітніх напрямків  роботи з дітьми, особливо сюжетно-рольових ігор, технічних, механічних, інерційних та електронних іграшок, оснащення м’якими модулями для фізичного виховання і розвитку, спортивним обладнанням, меблями. Значної модернізації  потребують ігрові та спортивні майданчики, ремонт та придбання павільйонів, мобільних шатрів, облаштування ігрових споруд, пісочниць, бігових доріжок.</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Закладам дошкільної освіти, у яких функціонують інклюзивні групи, необхідно обладнати ресурсні кімнати.</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Для забезпечення безпечних умов перебування дітей у закладах дошкільної освіти Решетилівської міської ради необхідно обладнати зовнішнє відеоспостереження, встановлення системи протипожежного захисту, освітлення територій, ремонт огорож.</w:t>
      </w:r>
    </w:p>
    <w:p>
      <w:pPr>
        <w:pStyle w:val="Normal"/>
        <w:spacing w:lineRule="auto" w:line="240" w:before="0" w:after="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Отже, основними проблемами є:</w:t>
      </w:r>
      <w:bookmarkStart w:id="9" w:name="bookmark=id.49x2ik5"/>
      <w:bookmarkEnd w:id="9"/>
    </w:p>
    <w:p>
      <w:pPr>
        <w:pStyle w:val="Normal"/>
        <w:widowControl w:val="false"/>
        <w:numPr>
          <w:ilvl w:val="0"/>
          <w:numId w:val="8"/>
        </w:numPr>
        <w:spacing w:lineRule="auto" w:line="240" w:before="0" w:after="0"/>
        <w:ind w:firstLine="700"/>
        <w:jc w:val="both"/>
        <w:rPr>
          <w:rFonts w:ascii="Times New Roman" w:hAnsi="Times New Roman" w:eastAsia="Times New Roman" w:cs="Times New Roman"/>
          <w:sz w:val="28"/>
          <w:szCs w:val="28"/>
          <w:lang w:val="uk-UA"/>
        </w:rPr>
      </w:pPr>
      <w:bookmarkStart w:id="10" w:name="bookmark=id.2p2csry"/>
      <w:bookmarkStart w:id="11" w:name="bookmark=id.147n2zr"/>
      <w:bookmarkEnd w:id="10"/>
      <w:bookmarkEnd w:id="11"/>
      <w:r>
        <w:rPr>
          <w:rFonts w:eastAsia="Times New Roman" w:cs="Times New Roman" w:ascii="Times New Roman" w:hAnsi="Times New Roman"/>
          <w:sz w:val="28"/>
          <w:szCs w:val="28"/>
          <w:lang w:val="uk-UA"/>
        </w:rPr>
        <w:t>перевищення норми наповнюваності груп у Решетилівському ЗДО ясла-садок ,,Ромашка” Решетилівської міської ради;</w:t>
      </w:r>
    </w:p>
    <w:p>
      <w:pPr>
        <w:pStyle w:val="Normal"/>
        <w:widowControl w:val="false"/>
        <w:numPr>
          <w:ilvl w:val="0"/>
          <w:numId w:val="8"/>
        </w:numPr>
        <w:spacing w:lineRule="auto" w:line="240" w:before="0" w:after="0"/>
        <w:ind w:firstLine="700"/>
        <w:jc w:val="both"/>
        <w:rPr>
          <w:rFonts w:ascii="Times New Roman" w:hAnsi="Times New Roman" w:eastAsia="Times New Roman" w:cs="Times New Roman"/>
          <w:sz w:val="28"/>
          <w:szCs w:val="28"/>
          <w:lang w:val="uk-UA"/>
        </w:rPr>
      </w:pPr>
      <w:bookmarkStart w:id="12" w:name="bookmark=id.3o7alnk"/>
      <w:bookmarkEnd w:id="12"/>
      <w:r>
        <w:rPr>
          <w:rFonts w:eastAsia="Times New Roman" w:cs="Times New Roman" w:ascii="Times New Roman" w:hAnsi="Times New Roman"/>
          <w:sz w:val="28"/>
          <w:szCs w:val="28"/>
          <w:lang w:val="uk-UA"/>
        </w:rPr>
        <w:t>недостатні умови для здійснення якісної освіти дітей дошкільного віку, у тому числі дітей з особливими освітніми потребами;</w:t>
      </w:r>
    </w:p>
    <w:p>
      <w:pPr>
        <w:pStyle w:val="Normal"/>
        <w:widowControl w:val="false"/>
        <w:numPr>
          <w:ilvl w:val="0"/>
          <w:numId w:val="8"/>
        </w:numPr>
        <w:spacing w:lineRule="auto" w:line="240" w:before="0" w:after="0"/>
        <w:ind w:firstLine="700"/>
        <w:jc w:val="both"/>
        <w:rPr>
          <w:rFonts w:ascii="Times New Roman" w:hAnsi="Times New Roman" w:eastAsia="Times New Roman" w:cs="Times New Roman"/>
          <w:sz w:val="28"/>
          <w:szCs w:val="28"/>
          <w:lang w:val="uk-UA"/>
        </w:rPr>
      </w:pPr>
      <w:bookmarkStart w:id="13" w:name="bookmark=id.23ckvvd"/>
      <w:bookmarkEnd w:id="13"/>
      <w:r>
        <w:rPr>
          <w:rFonts w:eastAsia="Times New Roman" w:cs="Times New Roman" w:ascii="Times New Roman" w:hAnsi="Times New Roman"/>
          <w:sz w:val="28"/>
          <w:szCs w:val="28"/>
          <w:lang w:val="uk-UA"/>
        </w:rPr>
        <w:t>недостатня та застаріла матеріально-технічна база ЗДО.</w:t>
      </w:r>
    </w:p>
    <w:p>
      <w:pPr>
        <w:pStyle w:val="Normal"/>
        <w:spacing w:lineRule="auto" w:line="240" w:before="0" w:after="0"/>
        <w:ind w:firstLine="80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pacing w:lineRule="auto" w:line="240" w:before="0" w:after="0"/>
        <w:ind w:firstLine="800"/>
        <w:jc w:val="center"/>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7.2 Мета Програми</w:t>
      </w:r>
    </w:p>
    <w:p>
      <w:pPr>
        <w:pStyle w:val="Normal"/>
        <w:spacing w:lineRule="auto" w:line="240" w:before="0" w:after="0"/>
        <w:ind w:firstLine="80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pacing w:lineRule="auto" w:line="240" w:before="0" w:after="0"/>
        <w:ind w:firstLine="800"/>
        <w:jc w:val="both"/>
        <w:rPr>
          <w:lang w:val="uk-UA"/>
        </w:rPr>
      </w:pPr>
      <w:r>
        <w:rPr>
          <w:rFonts w:eastAsia="Times New Roman" w:cs="Times New Roman" w:ascii="Times New Roman" w:hAnsi="Times New Roman"/>
          <w:sz w:val="28"/>
          <w:szCs w:val="28"/>
          <w:lang w:val="uk-UA"/>
        </w:rPr>
        <w:t>Метою Програми є забезпечення рівного доступу до дошкільної освіти, створення сучасного ефективного освітнього середовища та підвищення якості дошкільної освіти.</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Обґрунтування шляхів і засобів розв’язання проблем, обсягів та джерел фінансування, строків виконання. </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firstLine="800"/>
        <w:jc w:val="center"/>
        <w:rPr>
          <w:b/>
          <w:b/>
          <w:bCs/>
          <w:i/>
          <w:i/>
          <w:iCs/>
        </w:rPr>
      </w:pPr>
      <w:r>
        <w:rPr>
          <w:rFonts w:eastAsia="Times New Roman" w:cs="Times New Roman" w:ascii="Times New Roman" w:hAnsi="Times New Roman"/>
          <w:b/>
          <w:bCs/>
          <w:i/>
          <w:iCs/>
          <w:sz w:val="28"/>
          <w:szCs w:val="28"/>
          <w:lang w:val="uk-UA"/>
        </w:rPr>
        <w:t>7.3 Основні заходи :</w:t>
      </w:r>
    </w:p>
    <w:p>
      <w:pPr>
        <w:pStyle w:val="Normal"/>
        <w:spacing w:lineRule="auto" w:line="240" w:before="0" w:after="0"/>
        <w:ind w:firstLine="800"/>
        <w:jc w:val="center"/>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ListParagraph"/>
        <w:numPr>
          <w:ilvl w:val="0"/>
          <w:numId w:val="8"/>
        </w:numPr>
        <w:ind w:left="720"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оптимізація мережі закладів дошкільної освіти відповідно до освітніх потреб населення та демографічних показників;</w:t>
      </w:r>
    </w:p>
    <w:p>
      <w:pPr>
        <w:pStyle w:val="ListParagraph"/>
        <w:numPr>
          <w:ilvl w:val="0"/>
          <w:numId w:val="8"/>
        </w:numPr>
        <w:ind w:left="720"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реалізація заходів щодо забезпечення 100% охоплення обов’язковою дошкільною освітою дітей 5-річного віку через урізноманітнення форм її здобуття;</w:t>
      </w:r>
    </w:p>
    <w:p>
      <w:pPr>
        <w:pStyle w:val="ListParagraph"/>
        <w:numPr>
          <w:ilvl w:val="0"/>
          <w:numId w:val="8"/>
        </w:numPr>
        <w:ind w:left="720"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навчально-методичне забезпечення дистанційної освіти дітей старшого дошкільного віку;</w:t>
      </w:r>
    </w:p>
    <w:p>
      <w:pPr>
        <w:pStyle w:val="ListParagraph"/>
        <w:numPr>
          <w:ilvl w:val="0"/>
          <w:numId w:val="8"/>
        </w:numPr>
        <w:ind w:left="72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реалізація механізму здійснення видатків на дошкільну освіту у Решетилівській територіальній громаді на основі базового фінансового нормативу бюджетної забезпеченості.</w:t>
      </w:r>
    </w:p>
    <w:p>
      <w:pPr>
        <w:pStyle w:val="Normal"/>
        <w:spacing w:lineRule="auto" w:line="240" w:before="0" w:after="0"/>
        <w:ind w:firstLine="800"/>
        <w:jc w:val="both"/>
        <w:rPr>
          <w:lang w:val="uk-UA"/>
        </w:rPr>
      </w:pPr>
      <w:r>
        <w:rPr>
          <w:rFonts w:eastAsia="Times New Roman" w:cs="Times New Roman" w:ascii="Times New Roman" w:hAnsi="Times New Roman"/>
          <w:sz w:val="28"/>
          <w:szCs w:val="28"/>
          <w:lang w:val="uk-UA"/>
        </w:rPr>
        <w:t>Розв’язання проблеми забезпечення рівних можливостей у реалізації права на доступну якісну освіту всіх дітей дошкільного віку полягає у комплексному поетапному вирішенні питань щодо</w:t>
      </w:r>
      <w:r>
        <w:rPr>
          <w:rFonts w:eastAsia="Times New Roman" w:cs="Times New Roman" w:ascii="Times New Roman" w:hAnsi="Times New Roman"/>
          <w:color w:val="000000"/>
          <w:sz w:val="28"/>
          <w:szCs w:val="28"/>
          <w:lang w:val="uk-UA"/>
        </w:rPr>
        <w:t xml:space="preserve"> </w:t>
      </w:r>
      <w:r>
        <w:rPr>
          <w:rFonts w:eastAsia="Times New Roman" w:cs="Times New Roman" w:ascii="Times New Roman" w:hAnsi="Times New Roman"/>
          <w:sz w:val="28"/>
          <w:szCs w:val="28"/>
          <w:lang w:val="uk-UA"/>
        </w:rPr>
        <w:t xml:space="preserve">створення сучасного освітнього середовища у закладах дошкільної освіти Решетилівської територіальної громади. </w:t>
      </w:r>
    </w:p>
    <w:p>
      <w:pPr>
        <w:pStyle w:val="Normal"/>
        <w:spacing w:lineRule="auto" w:line="240" w:before="0" w:after="0"/>
        <w:ind w:firstLine="800"/>
        <w:jc w:val="both"/>
        <w:rPr>
          <w:lang w:val="uk-UA"/>
        </w:rPr>
      </w:pPr>
      <w:r>
        <w:rPr>
          <w:rFonts w:eastAsia="Times New Roman" w:cs="Times New Roman" w:ascii="Times New Roman" w:hAnsi="Times New Roman"/>
          <w:sz w:val="28"/>
          <w:szCs w:val="28"/>
          <w:lang w:val="uk-UA"/>
        </w:rPr>
        <w:t>Напрямки діяльності та заходи - додаток № 1 (Розділ 2) до Програми.</w:t>
      </w:r>
    </w:p>
    <w:p>
      <w:pPr>
        <w:pStyle w:val="Normal"/>
        <w:spacing w:lineRule="auto" w:line="240" w:before="0" w:after="0"/>
        <w:ind w:firstLine="708"/>
        <w:rPr>
          <w:i/>
          <w:i/>
          <w:iCs/>
          <w:lang w:val="uk-UA"/>
        </w:rPr>
      </w:pPr>
      <w:r>
        <w:rPr>
          <w:i/>
          <w:iCs/>
          <w:lang w:val="uk-UA"/>
        </w:rPr>
      </w:r>
    </w:p>
    <w:p>
      <w:pPr>
        <w:pStyle w:val="Normal"/>
        <w:spacing w:lineRule="auto" w:line="240" w:before="0" w:after="0"/>
        <w:ind w:firstLine="708"/>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i/>
          <w:iCs/>
          <w:sz w:val="28"/>
          <w:szCs w:val="28"/>
          <w:lang w:val="uk-UA"/>
        </w:rPr>
        <w:t>7.4 Напрями діяльності, перелік завдань, заходів та результативні показники.</w:t>
      </w:r>
    </w:p>
    <w:p>
      <w:pPr>
        <w:pStyle w:val="Normal"/>
        <w:spacing w:lineRule="auto" w:line="240" w:before="0" w:after="0"/>
        <w:ind w:firstLine="78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firstLine="78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Напрями та пріоритетні завдання визначені відповідно до законів України ,,Про освіту” від 05.09.2017 №2145-VIII, ,,Про дошкільну освіту” від 11.07.2001 №2628-111 (зі змінами та доповненнями).</w:t>
      </w:r>
    </w:p>
    <w:p>
      <w:pPr>
        <w:pStyle w:val="Normal"/>
        <w:spacing w:lineRule="auto" w:line="240" w:before="0" w:after="0"/>
        <w:ind w:firstLine="78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Напрями діяльності, в тому числі заходи, терміни їх виконання та виконавці, обсяги і джерела фінансування з розбивкою за роками та результативні показники наведено у додатку 1.</w:t>
      </w:r>
    </w:p>
    <w:p>
      <w:pPr>
        <w:pStyle w:val="Normal"/>
        <w:spacing w:lineRule="auto" w:line="240" w:before="0" w:after="0"/>
        <w:ind w:firstLine="780"/>
        <w:jc w:val="both"/>
        <w:rPr>
          <w:lang w:val="uk-UA"/>
        </w:rPr>
      </w:pPr>
      <w:r>
        <w:rPr>
          <w:rFonts w:eastAsia="Times New Roman" w:cs="Times New Roman" w:ascii="Times New Roman" w:hAnsi="Times New Roman"/>
          <w:sz w:val="28"/>
          <w:szCs w:val="28"/>
          <w:lang w:val="uk-UA"/>
        </w:rPr>
        <w:t xml:space="preserve">Очікуваними </w:t>
      </w:r>
      <w:r>
        <w:rPr>
          <w:rFonts w:eastAsia="Times New Roman" w:cs="Times New Roman" w:ascii="Times New Roman" w:hAnsi="Times New Roman"/>
          <w:b/>
          <w:bCs/>
          <w:i/>
          <w:iCs/>
          <w:sz w:val="28"/>
          <w:szCs w:val="28"/>
          <w:lang w:val="uk-UA"/>
        </w:rPr>
        <w:t xml:space="preserve">результатами </w:t>
      </w:r>
      <w:r>
        <w:rPr>
          <w:rFonts w:eastAsia="Times New Roman" w:cs="Times New Roman" w:ascii="Times New Roman" w:hAnsi="Times New Roman"/>
          <w:sz w:val="28"/>
          <w:szCs w:val="28"/>
          <w:lang w:val="uk-UA"/>
        </w:rPr>
        <w:t>від виконання запланованих заходів  є:</w:t>
      </w:r>
    </w:p>
    <w:p>
      <w:pPr>
        <w:pStyle w:val="Normal"/>
        <w:widowControl w:val="false"/>
        <w:numPr>
          <w:ilvl w:val="0"/>
          <w:numId w:val="8"/>
        </w:numPr>
        <w:tabs>
          <w:tab w:val="clear" w:pos="709"/>
          <w:tab w:val="left" w:pos="1077" w:leader="none"/>
        </w:tabs>
        <w:spacing w:lineRule="auto" w:line="240" w:before="0" w:after="0"/>
        <w:ind w:firstLine="709"/>
        <w:jc w:val="both"/>
        <w:rPr>
          <w:rFonts w:ascii="Times New Roman" w:hAnsi="Times New Roman" w:eastAsia="Times New Roman" w:cs="Times New Roman"/>
          <w:sz w:val="28"/>
          <w:szCs w:val="28"/>
          <w:lang w:val="uk-UA"/>
        </w:rPr>
      </w:pPr>
      <w:bookmarkStart w:id="14" w:name="bookmark=id.ihv636"/>
      <w:bookmarkStart w:id="15" w:name="bookmark=id.32hioqz"/>
      <w:bookmarkEnd w:id="14"/>
      <w:bookmarkEnd w:id="15"/>
      <w:r>
        <w:rPr>
          <w:rFonts w:eastAsia="Times New Roman" w:cs="Times New Roman" w:ascii="Times New Roman" w:hAnsi="Times New Roman"/>
          <w:sz w:val="28"/>
          <w:szCs w:val="28"/>
          <w:lang w:val="uk-UA"/>
        </w:rPr>
        <w:t>забезпечення рівних можливостей у реалізації права на дошкільну освіту всіх дітей громади;</w:t>
      </w:r>
    </w:p>
    <w:p>
      <w:pPr>
        <w:pStyle w:val="Normal"/>
        <w:widowControl w:val="false"/>
        <w:numPr>
          <w:ilvl w:val="0"/>
          <w:numId w:val="8"/>
        </w:numPr>
        <w:tabs>
          <w:tab w:val="clear" w:pos="709"/>
          <w:tab w:val="left" w:pos="1088" w:leader="none"/>
        </w:tabs>
        <w:spacing w:lineRule="auto" w:line="240" w:before="0" w:after="0"/>
        <w:ind w:firstLine="709"/>
        <w:jc w:val="both"/>
        <w:rPr>
          <w:rFonts w:ascii="Times New Roman" w:hAnsi="Times New Roman" w:eastAsia="Times New Roman" w:cs="Times New Roman"/>
          <w:sz w:val="28"/>
          <w:szCs w:val="28"/>
          <w:lang w:val="uk-UA"/>
        </w:rPr>
      </w:pPr>
      <w:bookmarkStart w:id="16" w:name="bookmark=id.1hmsyys"/>
      <w:bookmarkEnd w:id="16"/>
      <w:r>
        <w:rPr>
          <w:rFonts w:eastAsia="Times New Roman" w:cs="Times New Roman" w:ascii="Times New Roman" w:hAnsi="Times New Roman"/>
          <w:sz w:val="28"/>
          <w:szCs w:val="28"/>
          <w:lang w:val="uk-UA"/>
        </w:rPr>
        <w:t>покращення інфраструктури та функціональності закладів дошкільної освіти;</w:t>
      </w:r>
    </w:p>
    <w:p>
      <w:pPr>
        <w:pStyle w:val="Normal"/>
        <w:widowControl w:val="false"/>
        <w:numPr>
          <w:ilvl w:val="0"/>
          <w:numId w:val="8"/>
        </w:numPr>
        <w:tabs>
          <w:tab w:val="clear" w:pos="709"/>
          <w:tab w:val="left" w:pos="1088" w:leader="none"/>
        </w:tabs>
        <w:spacing w:lineRule="auto" w:line="240" w:before="0" w:after="0"/>
        <w:ind w:firstLine="709"/>
        <w:jc w:val="both"/>
        <w:rPr>
          <w:lang w:val="uk-UA"/>
        </w:rPr>
      </w:pPr>
      <w:bookmarkStart w:id="17" w:name="bookmark=id.41mghml"/>
      <w:bookmarkEnd w:id="17"/>
      <w:r>
        <w:rPr>
          <w:rFonts w:eastAsia="Times New Roman" w:cs="Times New Roman" w:ascii="Times New Roman" w:hAnsi="Times New Roman"/>
          <w:sz w:val="28"/>
          <w:szCs w:val="28"/>
          <w:lang w:val="uk-UA"/>
        </w:rPr>
        <w:t>створення умов безпечного перебування дітей та персоналу в закладах дошкільної освіти, збереження їхнього здоров’я;</w:t>
      </w:r>
    </w:p>
    <w:p>
      <w:pPr>
        <w:pStyle w:val="Normal"/>
        <w:widowControl w:val="false"/>
        <w:numPr>
          <w:ilvl w:val="0"/>
          <w:numId w:val="8"/>
        </w:numPr>
        <w:tabs>
          <w:tab w:val="clear" w:pos="709"/>
          <w:tab w:val="left" w:pos="1091" w:leader="none"/>
        </w:tabs>
        <w:spacing w:lineRule="auto" w:line="240" w:before="0" w:after="0"/>
        <w:ind w:firstLine="709"/>
        <w:jc w:val="both"/>
        <w:rPr>
          <w:rFonts w:ascii="Times New Roman" w:hAnsi="Times New Roman" w:eastAsia="Times New Roman" w:cs="Times New Roman"/>
          <w:sz w:val="28"/>
          <w:szCs w:val="28"/>
          <w:lang w:val="uk-UA"/>
        </w:rPr>
      </w:pPr>
      <w:bookmarkStart w:id="18" w:name="bookmark=id.2grqrue"/>
      <w:bookmarkEnd w:id="18"/>
      <w:r>
        <w:rPr>
          <w:rFonts w:eastAsia="Times New Roman" w:cs="Times New Roman" w:ascii="Times New Roman" w:hAnsi="Times New Roman"/>
          <w:sz w:val="28"/>
          <w:szCs w:val="28"/>
          <w:lang w:val="uk-UA"/>
        </w:rPr>
        <w:t>підвищення якості навчально-пізнавальної та ігрової діяльності дітей дошкільного віку;</w:t>
      </w:r>
    </w:p>
    <w:p>
      <w:pPr>
        <w:pStyle w:val="Normal"/>
        <w:widowControl w:val="false"/>
        <w:numPr>
          <w:ilvl w:val="0"/>
          <w:numId w:val="8"/>
        </w:numPr>
        <w:tabs>
          <w:tab w:val="clear" w:pos="709"/>
          <w:tab w:val="left" w:pos="1163" w:leader="none"/>
        </w:tabs>
        <w:spacing w:lineRule="auto" w:line="240" w:before="0" w:after="0"/>
        <w:ind w:firstLine="709"/>
        <w:rPr>
          <w:rFonts w:ascii="Times New Roman" w:hAnsi="Times New Roman" w:eastAsia="Times New Roman" w:cs="Times New Roman"/>
          <w:sz w:val="28"/>
          <w:szCs w:val="28"/>
          <w:lang w:val="uk-UA"/>
        </w:rPr>
      </w:pPr>
      <w:bookmarkStart w:id="19" w:name="bookmark=id.vx1227"/>
      <w:bookmarkEnd w:id="19"/>
      <w:r>
        <w:rPr>
          <w:rFonts w:eastAsia="Times New Roman" w:cs="Times New Roman" w:ascii="Times New Roman" w:hAnsi="Times New Roman"/>
          <w:sz w:val="28"/>
          <w:szCs w:val="28"/>
          <w:lang w:val="uk-UA"/>
        </w:rPr>
        <w:t>створення належних умов для підвищення якості надання освітніх послуг.</w:t>
      </w:r>
    </w:p>
    <w:p>
      <w:pPr>
        <w:pStyle w:val="Normal"/>
        <w:spacing w:lineRule="auto" w:line="240" w:before="0" w:after="0"/>
        <w:ind w:left="142" w:hanging="0"/>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r>
    </w:p>
    <w:p>
      <w:pPr>
        <w:pStyle w:val="NormalWeb"/>
        <w:spacing w:before="0" w:after="0"/>
        <w:jc w:val="center"/>
        <w:rPr>
          <w:lang w:val="uk-UA"/>
        </w:rPr>
      </w:pPr>
      <w:r>
        <w:rPr>
          <w:b/>
          <w:bCs/>
          <w:sz w:val="28"/>
          <w:szCs w:val="28"/>
          <w:lang w:val="uk-UA"/>
        </w:rPr>
        <w:t>Розділ 8. Повна загальна середня освіта</w:t>
      </w:r>
    </w:p>
    <w:p>
      <w:pPr>
        <w:pStyle w:val="NormalWeb"/>
        <w:spacing w:before="0" w:after="0"/>
        <w:jc w:val="center"/>
        <w:rPr>
          <w:b/>
          <w:b/>
          <w:bCs/>
          <w:sz w:val="28"/>
          <w:szCs w:val="28"/>
          <w:lang w:val="uk-UA"/>
        </w:rPr>
      </w:pPr>
      <w:r>
        <w:rPr>
          <w:b/>
          <w:bCs/>
          <w:sz w:val="28"/>
          <w:szCs w:val="28"/>
          <w:lang w:val="uk-UA"/>
        </w:rPr>
      </w:r>
    </w:p>
    <w:p>
      <w:pPr>
        <w:pStyle w:val="NormalWeb"/>
        <w:spacing w:before="0" w:after="0"/>
        <w:ind w:firstLine="709"/>
        <w:jc w:val="both"/>
        <w:rPr>
          <w:lang w:val="uk-UA"/>
        </w:rPr>
      </w:pPr>
      <w:r>
        <w:rPr>
          <w:b/>
          <w:bCs/>
          <w:i/>
          <w:iCs/>
          <w:color w:val="000000"/>
          <w:sz w:val="28"/>
          <w:szCs w:val="28"/>
          <w:lang w:val="uk-UA"/>
        </w:rPr>
        <w:t>8.1 Визначення проблем, на розв’язання яких спрямована Програма</w:t>
      </w:r>
    </w:p>
    <w:p>
      <w:pPr>
        <w:pStyle w:val="NormalWeb"/>
        <w:spacing w:before="0" w:after="0"/>
        <w:ind w:firstLine="709"/>
        <w:jc w:val="both"/>
        <w:rPr>
          <w:sz w:val="28"/>
          <w:szCs w:val="28"/>
        </w:rPr>
      </w:pPr>
      <w:r>
        <w:rPr>
          <w:color w:val="000000"/>
          <w:sz w:val="28"/>
          <w:szCs w:val="28"/>
          <w:lang w:val="uk-UA"/>
        </w:rPr>
        <w:t>Повна загальна середня освіта є невід’ємною складовою системи освіти, вона є обов’язковою та має три рівні: початкова освіта тривалістю чотири роки, базова середня освіта тривалістю п’ять років, профільна середня освіта тривалістю три роки.</w:t>
      </w:r>
    </w:p>
    <w:p>
      <w:pPr>
        <w:pStyle w:val="NormalWeb"/>
        <w:spacing w:before="0" w:after="0"/>
        <w:ind w:firstLine="709"/>
        <w:jc w:val="both"/>
        <w:rPr>
          <w:lang w:val="uk-UA"/>
        </w:rPr>
      </w:pPr>
      <w:r>
        <w:rPr>
          <w:color w:val="000000"/>
          <w:sz w:val="28"/>
          <w:szCs w:val="28"/>
          <w:lang w:val="uk-UA"/>
        </w:rPr>
        <w:t>Мережа закладів загальної середньої освіти Решетилівської громади (далі - ЗЗСО) складається з 16 закладів освіти (з них 5 філій опорних закладів) комунальної  форми власності, в яких навчаються 2720 здобувачів освіти. </w:t>
      </w:r>
    </w:p>
    <w:p>
      <w:pPr>
        <w:pStyle w:val="NormalWeb"/>
        <w:spacing w:before="0" w:after="0"/>
        <w:ind w:firstLine="709"/>
        <w:jc w:val="both"/>
        <w:rPr>
          <w:color w:val="000000"/>
          <w:sz w:val="28"/>
          <w:szCs w:val="28"/>
        </w:rPr>
      </w:pPr>
      <w:r>
        <w:rPr>
          <w:color w:val="000000"/>
          <w:sz w:val="28"/>
          <w:szCs w:val="28"/>
          <w:lang w:val="uk-UA"/>
        </w:rPr>
        <w:t>У 2022-2023 навчальному році у громаді функціонує:</w:t>
      </w:r>
    </w:p>
    <w:p>
      <w:pPr>
        <w:pStyle w:val="NormalWeb"/>
        <w:numPr>
          <w:ilvl w:val="0"/>
          <w:numId w:val="2"/>
        </w:numPr>
        <w:spacing w:before="0" w:after="0"/>
        <w:ind w:left="2440" w:hanging="360"/>
        <w:jc w:val="both"/>
        <w:textAlignment w:val="baseline"/>
        <w:rPr>
          <w:color w:val="000000"/>
          <w:sz w:val="28"/>
          <w:szCs w:val="28"/>
        </w:rPr>
      </w:pPr>
      <w:r>
        <w:rPr>
          <w:color w:val="000000"/>
          <w:sz w:val="28"/>
          <w:szCs w:val="28"/>
          <w:lang w:val="uk-UA"/>
        </w:rPr>
        <w:t>7 закладів І-ІІІ ступенів;</w:t>
      </w:r>
    </w:p>
    <w:p>
      <w:pPr>
        <w:pStyle w:val="NormalWeb"/>
        <w:numPr>
          <w:ilvl w:val="0"/>
          <w:numId w:val="2"/>
        </w:numPr>
        <w:spacing w:before="0" w:after="0"/>
        <w:ind w:left="2440" w:hanging="360"/>
        <w:jc w:val="both"/>
        <w:textAlignment w:val="baseline"/>
        <w:rPr>
          <w:color w:val="000000"/>
          <w:sz w:val="28"/>
          <w:szCs w:val="28"/>
        </w:rPr>
      </w:pPr>
      <w:r>
        <w:rPr>
          <w:color w:val="000000"/>
          <w:sz w:val="28"/>
          <w:szCs w:val="28"/>
          <w:lang w:val="uk-UA"/>
        </w:rPr>
        <w:t>1 ліцей,</w:t>
      </w:r>
    </w:p>
    <w:p>
      <w:pPr>
        <w:pStyle w:val="NormalWeb"/>
        <w:numPr>
          <w:ilvl w:val="0"/>
          <w:numId w:val="2"/>
        </w:numPr>
        <w:spacing w:before="0" w:after="0"/>
        <w:ind w:left="2440" w:hanging="360"/>
        <w:jc w:val="both"/>
        <w:textAlignment w:val="baseline"/>
        <w:rPr>
          <w:color w:val="000000"/>
          <w:sz w:val="28"/>
          <w:szCs w:val="28"/>
        </w:rPr>
      </w:pPr>
      <w:r>
        <w:rPr>
          <w:color w:val="000000"/>
          <w:sz w:val="28"/>
          <w:szCs w:val="28"/>
          <w:lang w:val="uk-UA"/>
        </w:rPr>
        <w:t>2 заклади І-ІІ ступенів;</w:t>
      </w:r>
    </w:p>
    <w:p>
      <w:pPr>
        <w:pStyle w:val="NormalWeb"/>
        <w:numPr>
          <w:ilvl w:val="0"/>
          <w:numId w:val="2"/>
        </w:numPr>
        <w:spacing w:before="0" w:after="0"/>
        <w:ind w:left="2440" w:hanging="360"/>
        <w:jc w:val="both"/>
        <w:textAlignment w:val="baseline"/>
        <w:rPr>
          <w:color w:val="000000"/>
          <w:sz w:val="28"/>
          <w:szCs w:val="28"/>
        </w:rPr>
      </w:pPr>
      <w:r>
        <w:rPr>
          <w:color w:val="000000"/>
          <w:sz w:val="28"/>
          <w:szCs w:val="28"/>
          <w:lang w:val="uk-UA"/>
        </w:rPr>
        <w:t>4 заклади І-ІІ ступенів з дошкільним підрозділом;</w:t>
      </w:r>
    </w:p>
    <w:p>
      <w:pPr>
        <w:pStyle w:val="NormalWeb"/>
        <w:numPr>
          <w:ilvl w:val="0"/>
          <w:numId w:val="2"/>
        </w:numPr>
        <w:spacing w:before="0" w:after="0"/>
        <w:ind w:left="2440" w:hanging="360"/>
        <w:jc w:val="both"/>
        <w:textAlignment w:val="baseline"/>
        <w:rPr>
          <w:color w:val="000000"/>
          <w:sz w:val="28"/>
          <w:szCs w:val="28"/>
        </w:rPr>
      </w:pPr>
      <w:r>
        <w:rPr>
          <w:color w:val="000000"/>
          <w:sz w:val="28"/>
          <w:szCs w:val="28"/>
          <w:lang w:val="uk-UA"/>
        </w:rPr>
        <w:t>1 заклад І ступеня;</w:t>
      </w:r>
    </w:p>
    <w:p>
      <w:pPr>
        <w:pStyle w:val="NormalWeb"/>
        <w:numPr>
          <w:ilvl w:val="0"/>
          <w:numId w:val="2"/>
        </w:numPr>
        <w:spacing w:before="0" w:after="0"/>
        <w:ind w:left="2440" w:hanging="360"/>
        <w:jc w:val="both"/>
        <w:textAlignment w:val="baseline"/>
        <w:rPr>
          <w:color w:val="000000"/>
          <w:sz w:val="28"/>
          <w:szCs w:val="28"/>
        </w:rPr>
      </w:pPr>
      <w:r>
        <w:rPr>
          <w:color w:val="000000"/>
          <w:sz w:val="28"/>
          <w:szCs w:val="28"/>
          <w:lang w:val="uk-UA"/>
        </w:rPr>
        <w:t>1 заклад І ступеня з дошкільним підрозділом.</w:t>
      </w:r>
    </w:p>
    <w:p>
      <w:pPr>
        <w:pStyle w:val="NormalWeb"/>
        <w:spacing w:before="0" w:after="0"/>
        <w:ind w:firstLine="709"/>
        <w:jc w:val="both"/>
        <w:rPr>
          <w:sz w:val="16"/>
          <w:szCs w:val="16"/>
          <w:lang w:val="uk-UA"/>
        </w:rPr>
      </w:pPr>
      <w:r>
        <w:rPr>
          <w:sz w:val="16"/>
          <w:szCs w:val="16"/>
          <w:lang w:val="uk-UA"/>
        </w:rPr>
      </w:r>
    </w:p>
    <w:p>
      <w:pPr>
        <w:pStyle w:val="NormalWeb"/>
        <w:spacing w:before="0" w:after="0"/>
        <w:ind w:firstLine="800"/>
        <w:jc w:val="center"/>
        <w:rPr>
          <w:lang w:val="uk-UA"/>
        </w:rPr>
      </w:pPr>
      <w:r>
        <w:rPr>
          <w:i/>
          <w:iCs/>
          <w:color w:val="000000"/>
          <w:sz w:val="28"/>
          <w:szCs w:val="28"/>
          <w:lang w:val="uk-UA"/>
        </w:rPr>
        <w:t>Основні показники розвитку закладів загальної середньої освіти Решетилівської громади</w:t>
      </w:r>
    </w:p>
    <w:p>
      <w:pPr>
        <w:pStyle w:val="NormalWeb"/>
        <w:spacing w:before="0" w:after="0"/>
        <w:ind w:firstLine="800"/>
        <w:jc w:val="center"/>
        <w:rPr>
          <w:i/>
          <w:i/>
          <w:iCs/>
          <w:color w:val="000000"/>
          <w:sz w:val="28"/>
          <w:szCs w:val="28"/>
          <w:lang w:val="uk-UA"/>
        </w:rPr>
      </w:pPr>
      <w:r>
        <w:rPr>
          <w:i/>
          <w:iCs/>
          <w:color w:val="000000"/>
          <w:sz w:val="28"/>
          <w:szCs w:val="28"/>
          <w:lang w:val="uk-UA"/>
        </w:rPr>
      </w:r>
    </w:p>
    <w:tbl>
      <w:tblPr>
        <w:tblW w:w="9629" w:type="dxa"/>
        <w:jc w:val="right"/>
        <w:tblInd w:w="0" w:type="dxa"/>
        <w:tblCellMar>
          <w:top w:w="0" w:type="dxa"/>
          <w:left w:w="103" w:type="dxa"/>
          <w:bottom w:w="0" w:type="dxa"/>
          <w:right w:w="108" w:type="dxa"/>
        </w:tblCellMar>
        <w:tblLook w:firstRow="0" w:noVBand="0" w:lastRow="0" w:firstColumn="0" w:lastColumn="0" w:noHBand="0" w:val="0000"/>
      </w:tblPr>
      <w:tblGrid>
        <w:gridCol w:w="4453"/>
        <w:gridCol w:w="1138"/>
        <w:gridCol w:w="2085"/>
        <w:gridCol w:w="1952"/>
      </w:tblGrid>
      <w:tr>
        <w:trPr/>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center"/>
              <w:rPr>
                <w:rFonts w:ascii="Helvetica Neue" w:hAnsi="Helvetica Neue" w:eastAsia="Helvetica Neue" w:cs="Helvetica Neue"/>
                <w:lang w:eastAsia="ru-RU"/>
              </w:rPr>
            </w:pPr>
            <w:r>
              <w:rPr>
                <w:rFonts w:eastAsia="Helvetica Neue" w:cs="Helvetica Neue" w:ascii="Helvetica Neue" w:hAnsi="Helvetica Neue"/>
                <w:lang w:val="uk-UA" w:eastAsia="ru-RU"/>
              </w:rPr>
              <w:t>Показники</w:t>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center"/>
              <w:rPr>
                <w:rFonts w:ascii="Helvetica Neue" w:hAnsi="Helvetica Neue" w:eastAsia="Helvetica Neue" w:cs="Helvetica Neue"/>
                <w:lang w:eastAsia="ru-RU"/>
              </w:rPr>
            </w:pPr>
            <w:r>
              <w:rPr>
                <w:rFonts w:eastAsia="Helvetica Neue" w:cs="Helvetica Neue" w:ascii="Helvetica Neue" w:hAnsi="Helvetica Neue"/>
                <w:lang w:val="uk-UA" w:eastAsia="ru-RU"/>
              </w:rPr>
              <w:t>Одиниця виміру</w:t>
            </w:r>
          </w:p>
        </w:tc>
        <w:tc>
          <w:tcPr>
            <w:tcW w:w="208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center"/>
              <w:rPr>
                <w:rFonts w:ascii="Helvetica Neue" w:hAnsi="Helvetica Neue" w:eastAsia="Helvetica Neue" w:cs="Helvetica Neue"/>
                <w:lang w:eastAsia="ru-RU"/>
              </w:rPr>
            </w:pPr>
            <w:r>
              <w:rPr>
                <w:rFonts w:eastAsia="Helvetica Neue" w:cs="Helvetica Neue" w:ascii="Helvetica Neue" w:hAnsi="Helvetica Neue"/>
                <w:lang w:val="uk-UA" w:eastAsia="ru-RU"/>
              </w:rPr>
              <w:t>2021 рік</w:t>
            </w:r>
          </w:p>
        </w:tc>
        <w:tc>
          <w:tcPr>
            <w:tcW w:w="1952"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center"/>
              <w:rPr>
                <w:rFonts w:ascii="Helvetica Neue" w:hAnsi="Helvetica Neue" w:eastAsia="Helvetica Neue" w:cs="Helvetica Neue"/>
                <w:lang w:eastAsia="ru-RU"/>
              </w:rPr>
            </w:pPr>
            <w:r>
              <w:rPr>
                <w:rFonts w:eastAsia="Helvetica Neue" w:cs="Helvetica Neue" w:ascii="Helvetica Neue" w:hAnsi="Helvetica Neue"/>
                <w:lang w:val="uk-UA" w:eastAsia="ru-RU"/>
              </w:rPr>
              <w:t>2022 рік</w:t>
            </w:r>
          </w:p>
        </w:tc>
      </w:tr>
      <w:tr>
        <w:trPr/>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Кількість ЗЗСО</w:t>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од.</w:t>
            </w:r>
          </w:p>
        </w:tc>
        <w:tc>
          <w:tcPr>
            <w:tcW w:w="208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16 (з них 5 філій)</w:t>
            </w:r>
          </w:p>
        </w:tc>
        <w:tc>
          <w:tcPr>
            <w:tcW w:w="1952"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16 (з них 5 філій)</w:t>
            </w:r>
          </w:p>
        </w:tc>
      </w:tr>
      <w:tr>
        <w:trPr/>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Кількість учнів у ЗЗСО</w:t>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осіб</w:t>
            </w:r>
          </w:p>
        </w:tc>
        <w:tc>
          <w:tcPr>
            <w:tcW w:w="208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2653</w:t>
            </w:r>
          </w:p>
        </w:tc>
        <w:tc>
          <w:tcPr>
            <w:tcW w:w="1952"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2720</w:t>
            </w:r>
          </w:p>
        </w:tc>
      </w:tr>
      <w:tr>
        <w:trPr/>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Кількість першокласників</w:t>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осіб</w:t>
            </w:r>
          </w:p>
        </w:tc>
        <w:tc>
          <w:tcPr>
            <w:tcW w:w="208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255</w:t>
            </w:r>
          </w:p>
        </w:tc>
        <w:tc>
          <w:tcPr>
            <w:tcW w:w="1952"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249</w:t>
            </w:r>
          </w:p>
        </w:tc>
      </w:tr>
      <w:tr>
        <w:trPr/>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Середня наповнюваність класів</w:t>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осіб</w:t>
            </w:r>
          </w:p>
        </w:tc>
        <w:tc>
          <w:tcPr>
            <w:tcW w:w="208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15,4</w:t>
            </w:r>
          </w:p>
        </w:tc>
        <w:tc>
          <w:tcPr>
            <w:tcW w:w="1952"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15,2</w:t>
            </w:r>
          </w:p>
        </w:tc>
      </w:tr>
      <w:tr>
        <w:trPr/>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Загальна кількість педагогічних працівників</w:t>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осіб</w:t>
            </w:r>
          </w:p>
        </w:tc>
        <w:tc>
          <w:tcPr>
            <w:tcW w:w="208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361</w:t>
            </w:r>
          </w:p>
        </w:tc>
        <w:tc>
          <w:tcPr>
            <w:tcW w:w="1952"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346</w:t>
            </w:r>
          </w:p>
        </w:tc>
      </w:tr>
      <w:tr>
        <w:trPr/>
        <w:tc>
          <w:tcPr>
            <w:tcW w:w="4453"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Загальна кількість вчителів початкових класів</w:t>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осіб</w:t>
            </w:r>
          </w:p>
        </w:tc>
        <w:tc>
          <w:tcPr>
            <w:tcW w:w="208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70</w:t>
            </w:r>
          </w:p>
        </w:tc>
        <w:tc>
          <w:tcPr>
            <w:tcW w:w="1952"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before="0" w:after="0"/>
              <w:jc w:val="both"/>
              <w:rPr>
                <w:rFonts w:ascii="Helvetica Neue" w:hAnsi="Helvetica Neue" w:eastAsia="Helvetica Neue" w:cs="Helvetica Neue"/>
                <w:lang w:eastAsia="ru-RU"/>
              </w:rPr>
            </w:pPr>
            <w:r>
              <w:rPr>
                <w:rFonts w:eastAsia="Helvetica Neue" w:cs="Helvetica Neue"/>
                <w:lang w:val="uk-UA" w:eastAsia="ru-RU"/>
              </w:rPr>
              <w:t>69</w:t>
            </w:r>
          </w:p>
        </w:tc>
      </w:tr>
    </w:tbl>
    <w:p>
      <w:pPr>
        <w:pStyle w:val="Normal"/>
        <w:spacing w:lineRule="auto" w:line="240"/>
        <w:ind w:firstLine="780"/>
        <w:jc w:val="both"/>
        <w:rPr>
          <w:rFonts w:ascii="Times New Roman" w:hAnsi="Times New Roman" w:eastAsia="Times New Roman" w:cs="Times New Roman"/>
          <w:sz w:val="16"/>
          <w:szCs w:val="16"/>
          <w:lang w:val="uk-UA"/>
        </w:rPr>
      </w:pPr>
      <w:r>
        <w:rPr>
          <w:rFonts w:eastAsia="Times New Roman" w:cs="Times New Roman" w:ascii="Times New Roman" w:hAnsi="Times New Roman"/>
          <w:sz w:val="16"/>
          <w:szCs w:val="16"/>
          <w:lang w:val="uk-UA"/>
        </w:rPr>
      </w:r>
    </w:p>
    <w:p>
      <w:pPr>
        <w:pStyle w:val="Normal"/>
        <w:spacing w:lineRule="auto" w:line="240"/>
        <w:ind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У громаді є тенденція до зменшення контингенту учнів, але на початок 2022-2023 навчального року за рахунок дітей з числа внутрішньо переміщених осіб (110 дітей) відбулося збільшення. </w:t>
      </w:r>
    </w:p>
    <w:p>
      <w:pPr>
        <w:pStyle w:val="Normal"/>
        <w:spacing w:lineRule="auto" w:line="240"/>
        <w:ind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Мережа закладів загальної середньої освіти Решетилівської громади в цілому задовольняє освітні потреби мешканців громади. Існують проблеми з малокомплектними закладами освіти: відсутність класів, кількість учнів у класах менше 5. </w:t>
      </w:r>
    </w:p>
    <w:p>
      <w:pPr>
        <w:pStyle w:val="Normal"/>
        <w:spacing w:lineRule="auto" w:line="240"/>
        <w:ind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Наповнені понад проєктну потужність ОЗ ,,Решетилівський ліцей ім. І.Л. Олійника Решетилівської міської ради’’ (потужність – 700, у закладі 788 здобувачів освіти) та Решетилівська філія І ст. (потужність – 280, у закладі 456 здобувачів освіти).</w:t>
      </w:r>
    </w:p>
    <w:p>
      <w:pPr>
        <w:pStyle w:val="Normal"/>
        <w:spacing w:lineRule="auto" w:line="240"/>
        <w:ind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Не відповідає проєктній наповнюваності кількість здобувачів освіти у Піщанському ЗЗСО І-ІІІ ступенів, Шевченківському ЗЗСО І-ІІІ ступенів, Кукобівській філії І-ІІ ступенів, Покровському ОЗЗСО І-ІІІ ступенів, М’якеньківському ЗЗСО І-ІІ ступенів, Глибокобалківському ЗЗСО І-ІІ ст. з дошкільним підрозділом, Новомихайлівському ЗЗСО І-ІІ ст., Федіївській філії І-ІІ ст., Остап’євському ЗЗСО І-ІІІ ст.</w:t>
      </w:r>
    </w:p>
    <w:p>
      <w:pPr>
        <w:pStyle w:val="Normal"/>
        <w:spacing w:lineRule="auto" w:line="240"/>
        <w:ind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Найбільша наповнюваність класів у Решетилівській філії І ступеня (25,3) та ОЗ ,,Решетилівський ліцей ім. І.Л. Олійника’’ (26,3). Найменша – у Новомихайлівському ЗЗСО І-ІІ ст. (6,7), Федіївській філії І-ІІ ст. (6,5), Кукобівській філії І-ІІ ст. (7,5), Остап’євському ЗЗСО І-ІІІ ст. (7,3).</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Разом з тим зростання контингенту учнів у центрі громади потребує збільшення місць у закладах загальної середньої освіти міста та збільшення їх мережі.</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Відповідно до Закону України ,,Про освіту’’ (далі - Закон), прийнятого у вересні 2017 року, органи місцевого самоврядування забезпечують здобувачам освіти територіальну доступність повної загальної середньої освіти. Законом змінено типи закладів загальної середньої освіти, умови зарахування (прийому), збільшено автономію закладів освіти, введено такі терміни та поняття, як ,,академічна доброчесність’’, ,,освітня програма’’, ,,компетентність’’, ,,академічна свобода’’ тощо.</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Зміни відповідно до вказаного Закону мають відбуватися поступово до 2027 року. Мережа закладів освіти громади повинна бути сформована з ліцеїв (заклад освіти ІІІ ступеня), що забезпечуватимуть профільну середню освіту, гімназій (заклад освіти ІІ ступеня, або структурний підрозділ іншого закладу освіти), що забезпечуватимуть базову середню освіту та початкових шкіл (заклад освіти І ступеня, або структурний підрозділ іншого закладу), що забезпечуватимуть початкову освіту. </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Проводиться робота щодо впровадження Концепції реалізації державної політики у сфері реформування загальної середньої освіти ,,Нова українська школа’’, а саме: створення нового освітнього середовища; впровадження нового змісту освіти, спрямованого на формування компетентностей XXI століття та інше. В умовах становлення і розвитку високотехнологічного суспільства розпочато роботу щодо підвищення якості викладання та оновлення матеріально-технічного забезпечення природничо-математичних дисциплін, що є необхідною умовою формування інноваційного суспільства та підвищення конкурентоспроможності економіки.</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 основі аналізу мережі закладів загальної середньої освіти громади й контингенту учнів, враховуючи завдання, передбачені Законом України ,,Про освіту’’, Концепцією реалізації державної політики у сфері реформування загальної середньої освіти ,,Нова українська школа’’, визначено основні проблемні питання, які потребують вирішення в рамках Підпрограми у найближчі три роки:</w:t>
      </w:r>
    </w:p>
    <w:p>
      <w:pPr>
        <w:pStyle w:val="ListParagraph"/>
        <w:numPr>
          <w:ilvl w:val="0"/>
          <w:numId w:val="5"/>
        </w:numPr>
        <w:ind w:left="0" w:firstLine="709"/>
        <w:jc w:val="both"/>
        <w:rPr>
          <w:rFonts w:ascii="Times New Roman" w:hAnsi="Times New Roman" w:eastAsia="Times New Roman" w:cs="Times New Roman"/>
          <w:sz w:val="28"/>
          <w:szCs w:val="28"/>
        </w:rPr>
      </w:pPr>
      <w:bookmarkStart w:id="20" w:name="bookmark=id.2dlolyb"/>
      <w:bookmarkStart w:id="21" w:name="bookmark=id.sqyw64"/>
      <w:bookmarkEnd w:id="20"/>
      <w:bookmarkEnd w:id="21"/>
      <w:r>
        <w:rPr>
          <w:rFonts w:eastAsia="Times New Roman" w:cs="Times New Roman" w:ascii="Times New Roman" w:hAnsi="Times New Roman"/>
          <w:sz w:val="28"/>
          <w:szCs w:val="28"/>
          <w:lang w:val="uk-UA"/>
        </w:rPr>
        <w:t>недостатність сформованості сучасного освітнього простору;</w:t>
      </w:r>
    </w:p>
    <w:p>
      <w:pPr>
        <w:pStyle w:val="ListParagraph"/>
        <w:numPr>
          <w:ilvl w:val="0"/>
          <w:numId w:val="5"/>
        </w:numPr>
        <w:ind w:left="0" w:firstLine="709"/>
        <w:jc w:val="both"/>
        <w:rPr>
          <w:rFonts w:ascii="Times New Roman" w:hAnsi="Times New Roman" w:eastAsia="Times New Roman" w:cs="Times New Roman"/>
          <w:sz w:val="28"/>
          <w:szCs w:val="28"/>
        </w:rPr>
      </w:pPr>
      <w:bookmarkStart w:id="22" w:name="bookmark=id.3cqmetx"/>
      <w:bookmarkEnd w:id="22"/>
      <w:r>
        <w:rPr>
          <w:rFonts w:eastAsia="Times New Roman" w:cs="Times New Roman" w:ascii="Times New Roman" w:hAnsi="Times New Roman"/>
          <w:sz w:val="28"/>
          <w:szCs w:val="28"/>
          <w:lang w:val="uk-UA"/>
        </w:rPr>
        <w:t>недосконалість мережі закладів загальної середньої освіти та необхідність приведення типів закладів загальної середньої освіти у відповідність до вимог чинного законодавства;</w:t>
      </w:r>
    </w:p>
    <w:p>
      <w:pPr>
        <w:pStyle w:val="ListParagraph"/>
        <w:numPr>
          <w:ilvl w:val="0"/>
          <w:numId w:val="5"/>
        </w:numPr>
        <w:ind w:left="0" w:firstLine="709"/>
        <w:jc w:val="both"/>
        <w:rPr>
          <w:rFonts w:ascii="Times New Roman" w:hAnsi="Times New Roman" w:eastAsia="Times New Roman" w:cs="Times New Roman"/>
          <w:sz w:val="28"/>
          <w:szCs w:val="28"/>
        </w:rPr>
      </w:pPr>
      <w:bookmarkStart w:id="23" w:name="bookmark=id.1rvwp1q"/>
      <w:bookmarkEnd w:id="23"/>
      <w:r>
        <w:rPr>
          <w:rFonts w:eastAsia="Times New Roman" w:cs="Times New Roman" w:ascii="Times New Roman" w:hAnsi="Times New Roman"/>
          <w:sz w:val="28"/>
          <w:szCs w:val="28"/>
          <w:lang w:val="uk-UA"/>
        </w:rPr>
        <w:t>недостатність місць в окремих закладах загальної середньої освіти (м. Решетилівка) для забезпечення територіальної, фінансової і фізичної доступності освіти та граничних нормативів наповнюваності класів.</w:t>
      </w:r>
    </w:p>
    <w:p>
      <w:pPr>
        <w:pStyle w:val="ListParagraph"/>
        <w:numPr>
          <w:ilvl w:val="0"/>
          <w:numId w:val="0"/>
        </w:numPr>
        <w:ind w:left="360" w:hanging="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ind w:firstLine="709"/>
        <w:jc w:val="center"/>
        <w:rPr/>
      </w:pPr>
      <w:r>
        <w:rPr>
          <w:rFonts w:eastAsia="Times New Roman" w:cs="Times New Roman" w:ascii="Times New Roman" w:hAnsi="Times New Roman"/>
          <w:b/>
          <w:bCs/>
          <w:i/>
          <w:iCs/>
          <w:sz w:val="28"/>
          <w:szCs w:val="28"/>
          <w:lang w:val="uk-UA"/>
        </w:rPr>
        <w:t>8.2 Мета Програми</w:t>
      </w:r>
    </w:p>
    <w:p>
      <w:pPr>
        <w:pStyle w:val="Normal"/>
        <w:spacing w:lineRule="auto" w:line="24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Метою є створення умов для запровадження Концепції реалізації державної політики у сфері реформування загальної середньої освіти ,,Нова українська школа’’ та забезпечення конституційного права на здобуття якісної і доступної повної загальної середньої освіти, що надасть можливість як створити ,,нову школу’’, так і забезпечити умови для формування ключових компетентностей і наскрізних вмінь її випускника.</w:t>
      </w:r>
    </w:p>
    <w:p>
      <w:pPr>
        <w:pStyle w:val="Normal"/>
        <w:spacing w:lineRule="auto" w:line="24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Обґрунтування шляхів і засобів розв’язання проблем, обсягів та джерел фінансування</w:t>
      </w:r>
    </w:p>
    <w:p>
      <w:pPr>
        <w:pStyle w:val="Normal"/>
        <w:spacing w:lineRule="auto" w:line="24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Найбільш ефективним механізмом вирішення проблемних питань є використання програмно-цільового методу, який ґрунтується на узгодженні в рамках єдиної програми комплексу заходів по напрямах, пріоритетних завданнях, виконавцях і ресурсах.</w:t>
      </w:r>
    </w:p>
    <w:p>
      <w:pPr>
        <w:pStyle w:val="Normal"/>
        <w:spacing w:lineRule="auto" w:line="240"/>
        <w:ind w:firstLine="709"/>
        <w:jc w:val="center"/>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8.3 Напрями діяльності, перелік завдань, заходів  та результативні показники</w:t>
      </w:r>
    </w:p>
    <w:p>
      <w:pPr>
        <w:pStyle w:val="Normal"/>
        <w:spacing w:lineRule="auto" w:line="24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Напрями та пріоритетні завдання визначені відповідно до Закону України ,,Про освіту’’ від 05.09.2017, Концепції реалізації державної політики у сфері реформування загальної середньої освіти ,,Нова українська школа’’.</w:t>
      </w:r>
    </w:p>
    <w:p>
      <w:pPr>
        <w:pStyle w:val="Normal"/>
        <w:spacing w:lineRule="auto" w:line="240"/>
        <w:ind w:firstLine="709"/>
        <w:jc w:val="center"/>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8.4 Шляхи вирішення основних проблемних питань:</w:t>
      </w:r>
    </w:p>
    <w:p>
      <w:pPr>
        <w:pStyle w:val="ListParagraph"/>
        <w:numPr>
          <w:ilvl w:val="0"/>
          <w:numId w:val="3"/>
        </w:numPr>
        <w:jc w:val="both"/>
        <w:rPr>
          <w:rFonts w:ascii="Times New Roman" w:hAnsi="Times New Roman" w:eastAsia="Times New Roman" w:cs="Times New Roman"/>
          <w:sz w:val="28"/>
          <w:szCs w:val="28"/>
        </w:rPr>
      </w:pPr>
      <w:bookmarkStart w:id="24" w:name="bookmark=id.4bvk7pj"/>
      <w:bookmarkEnd w:id="24"/>
      <w:r>
        <w:rPr>
          <w:rFonts w:eastAsia="Times New Roman" w:cs="Times New Roman" w:ascii="Times New Roman" w:hAnsi="Times New Roman"/>
          <w:sz w:val="28"/>
          <w:szCs w:val="28"/>
          <w:lang w:val="uk-UA"/>
        </w:rPr>
        <w:t>створення умов для впровадження реформи загальної середньої освіти ,,Нова українська школа’’ та виконання державних стандартів початкової і базової загальної середньої освіти;</w:t>
      </w:r>
    </w:p>
    <w:p>
      <w:pPr>
        <w:pStyle w:val="ListParagraph"/>
        <w:numPr>
          <w:ilvl w:val="0"/>
          <w:numId w:val="3"/>
        </w:numPr>
        <w:tabs>
          <w:tab w:val="clear" w:pos="709"/>
          <w:tab w:val="left" w:pos="2221" w:leader="none"/>
        </w:tabs>
        <w:jc w:val="both"/>
        <w:rPr>
          <w:rFonts w:ascii="Times New Roman" w:hAnsi="Times New Roman" w:eastAsia="Times New Roman" w:cs="Times New Roman"/>
          <w:sz w:val="28"/>
          <w:szCs w:val="28"/>
        </w:rPr>
      </w:pPr>
      <w:bookmarkStart w:id="25" w:name="bookmark=id.2r0uhxc"/>
      <w:bookmarkEnd w:id="25"/>
      <w:r>
        <w:rPr>
          <w:rFonts w:eastAsia="Times New Roman" w:cs="Times New Roman" w:ascii="Times New Roman" w:hAnsi="Times New Roman"/>
          <w:sz w:val="28"/>
          <w:szCs w:val="28"/>
          <w:lang w:val="uk-UA"/>
        </w:rPr>
        <w:t>формування сучасного освітнього середовища;</w:t>
      </w:r>
    </w:p>
    <w:p>
      <w:pPr>
        <w:pStyle w:val="ListParagraph"/>
        <w:numPr>
          <w:ilvl w:val="0"/>
          <w:numId w:val="3"/>
        </w:numPr>
        <w:tabs>
          <w:tab w:val="clear" w:pos="709"/>
          <w:tab w:val="left" w:pos="2221" w:leader="none"/>
        </w:tabs>
        <w:jc w:val="both"/>
        <w:rPr>
          <w:rFonts w:ascii="Times New Roman" w:hAnsi="Times New Roman" w:eastAsia="Times New Roman" w:cs="Times New Roman"/>
          <w:sz w:val="28"/>
          <w:szCs w:val="28"/>
        </w:rPr>
      </w:pPr>
      <w:bookmarkStart w:id="26" w:name="bookmark=id.1664s55"/>
      <w:bookmarkEnd w:id="26"/>
      <w:r>
        <w:rPr>
          <w:rFonts w:eastAsia="Times New Roman" w:cs="Times New Roman" w:ascii="Times New Roman" w:hAnsi="Times New Roman"/>
          <w:sz w:val="28"/>
          <w:szCs w:val="28"/>
          <w:lang w:val="uk-UA"/>
        </w:rPr>
        <w:t>оптимізація існуючої мережі закладів загальної середньої освіти відповідно до потреб мешканців громади та приведення типів закладів загальної середньої освіти у відповідність до вимог чинного законодавства;</w:t>
      </w:r>
      <w:bookmarkStart w:id="27" w:name="bookmark=id.3q5sasy"/>
      <w:bookmarkEnd w:id="27"/>
    </w:p>
    <w:p>
      <w:pPr>
        <w:pStyle w:val="ListParagraph"/>
        <w:numPr>
          <w:ilvl w:val="0"/>
          <w:numId w:val="3"/>
        </w:numPr>
        <w:tabs>
          <w:tab w:val="clear" w:pos="709"/>
          <w:tab w:val="left" w:pos="2221" w:leader="none"/>
        </w:tabs>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створення умов для забезпечення територіальної доступності освіти та виконання нормативів наповнюваності класів.</w:t>
      </w:r>
    </w:p>
    <w:p>
      <w:pPr>
        <w:pStyle w:val="Normal"/>
        <w:spacing w:lineRule="auto" w:line="24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ind w:left="806" w:hanging="0"/>
        <w:jc w:val="center"/>
        <w:rPr>
          <w:rFonts w:ascii="Times New Roman" w:hAnsi="Times New Roman" w:eastAsia="Times New Roman" w:cs="Times New Roman"/>
          <w:sz w:val="28"/>
          <w:szCs w:val="28"/>
          <w:lang w:val="uk-UA"/>
        </w:rPr>
      </w:pPr>
      <w:r>
        <w:rPr>
          <w:rFonts w:eastAsia="Times New Roman" w:cs="Times New Roman" w:ascii="Times New Roman" w:hAnsi="Times New Roman"/>
          <w:i/>
          <w:iCs/>
          <w:sz w:val="28"/>
          <w:szCs w:val="28"/>
          <w:lang w:val="uk-UA"/>
        </w:rPr>
        <w:t>Очікувані результативні показники виконання:</w:t>
      </w:r>
    </w:p>
    <w:tbl>
      <w:tblPr>
        <w:tblW w:w="9237" w:type="dxa"/>
        <w:jc w:val="left"/>
        <w:tblInd w:w="142" w:type="dxa"/>
        <w:tblCellMar>
          <w:top w:w="0" w:type="dxa"/>
          <w:left w:w="103" w:type="dxa"/>
          <w:bottom w:w="0" w:type="dxa"/>
          <w:right w:w="108" w:type="dxa"/>
        </w:tblCellMar>
        <w:tblLook w:firstRow="0" w:noVBand="0" w:lastRow="0" w:firstColumn="0" w:lastColumn="0" w:noHBand="0" w:val="0000"/>
      </w:tblPr>
      <w:tblGrid>
        <w:gridCol w:w="5241"/>
        <w:gridCol w:w="1272"/>
        <w:gridCol w:w="1416"/>
        <w:gridCol w:w="1307"/>
      </w:tblGrid>
      <w:tr>
        <w:trPr/>
        <w:tc>
          <w:tcPr>
            <w:tcW w:w="524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Показники</w:t>
            </w:r>
          </w:p>
        </w:tc>
        <w:tc>
          <w:tcPr>
            <w:tcW w:w="399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Роки</w:t>
            </w:r>
          </w:p>
        </w:tc>
      </w:tr>
      <w:tr>
        <w:trPr/>
        <w:tc>
          <w:tcPr>
            <w:tcW w:w="52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lang w:val="uk-UA"/>
              </w:rPr>
            </w:pPr>
            <w:r>
              <w:rPr>
                <w:lang w:val="uk-UA"/>
              </w:rPr>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2023</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2024</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2025</w:t>
            </w:r>
          </w:p>
        </w:tc>
      </w:tr>
      <w:tr>
        <w:trPr/>
        <w:tc>
          <w:tcPr>
            <w:tcW w:w="52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Кількість ЗЗСО</w:t>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11</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11</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11</w:t>
            </w:r>
          </w:p>
        </w:tc>
      </w:tr>
      <w:tr>
        <w:trPr/>
        <w:tc>
          <w:tcPr>
            <w:tcW w:w="52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Кількість здобувачів освіти</w:t>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2614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2559</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2488</w:t>
            </w:r>
          </w:p>
        </w:tc>
      </w:tr>
      <w:tr>
        <w:trPr/>
        <w:tc>
          <w:tcPr>
            <w:tcW w:w="52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Кількість першокласників</w:t>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233</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201</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195</w:t>
            </w:r>
          </w:p>
        </w:tc>
      </w:tr>
      <w:tr>
        <w:trPr/>
        <w:tc>
          <w:tcPr>
            <w:tcW w:w="52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Середня наповнюваність класів</w:t>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15</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14,6</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14,2</w:t>
            </w:r>
          </w:p>
        </w:tc>
      </w:tr>
      <w:tr>
        <w:trPr/>
        <w:tc>
          <w:tcPr>
            <w:tcW w:w="52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Кількість педагогічних працівників</w:t>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356</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353</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350</w:t>
            </w:r>
          </w:p>
        </w:tc>
      </w:tr>
      <w:tr>
        <w:trPr/>
        <w:tc>
          <w:tcPr>
            <w:tcW w:w="52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Кількість ЗЗСО, в яких створено новий освітній простір</w:t>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11</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11</w:t>
            </w:r>
          </w:p>
        </w:tc>
        <w:tc>
          <w:tcPr>
            <w:tcW w:w="1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11</w:t>
            </w:r>
          </w:p>
        </w:tc>
      </w:tr>
    </w:tbl>
    <w:p>
      <w:pPr>
        <w:pStyle w:val="Normal"/>
        <w:spacing w:lineRule="auto" w:line="240"/>
        <w:ind w:firstLine="360"/>
        <w:jc w:val="both"/>
        <w:rPr>
          <w:rFonts w:ascii="Times New Roman" w:hAnsi="Times New Roman" w:eastAsia="Times New Roman" w:cs="Times New Roman"/>
          <w:sz w:val="16"/>
          <w:szCs w:val="16"/>
          <w:lang w:val="uk-UA"/>
        </w:rPr>
      </w:pPr>
      <w:r>
        <w:rPr>
          <w:rFonts w:eastAsia="Times New Roman" w:cs="Times New Roman" w:ascii="Times New Roman" w:hAnsi="Times New Roman"/>
          <w:sz w:val="16"/>
          <w:szCs w:val="16"/>
          <w:lang w:val="uk-UA"/>
        </w:rPr>
      </w:r>
    </w:p>
    <w:p>
      <w:pPr>
        <w:pStyle w:val="Normal"/>
        <w:spacing w:lineRule="auto" w:line="240"/>
        <w:ind w:firstLine="709"/>
        <w:jc w:val="center"/>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8.5 Основними очікуваними результатами  є:</w:t>
      </w:r>
    </w:p>
    <w:p>
      <w:pPr>
        <w:pStyle w:val="ListParagraph"/>
        <w:numPr>
          <w:ilvl w:val="0"/>
          <w:numId w:val="4"/>
        </w:numPr>
        <w:ind w:left="0" w:firstLine="709"/>
        <w:jc w:val="both"/>
        <w:rPr>
          <w:rFonts w:ascii="Times New Roman" w:hAnsi="Times New Roman" w:eastAsia="Times New Roman" w:cs="Times New Roman"/>
          <w:sz w:val="28"/>
          <w:szCs w:val="28"/>
        </w:rPr>
      </w:pPr>
      <w:bookmarkStart w:id="28" w:name="bookmark=id.25b2l0r"/>
      <w:bookmarkEnd w:id="28"/>
      <w:r>
        <w:rPr>
          <w:rFonts w:eastAsia="Times New Roman" w:cs="Times New Roman" w:ascii="Times New Roman" w:hAnsi="Times New Roman"/>
          <w:sz w:val="28"/>
          <w:szCs w:val="28"/>
          <w:lang w:val="uk-UA"/>
        </w:rPr>
        <w:t>успішне впровадження реформи загальної середньої освіти ,,Нова українська школа’’, прозорість та інформаційна відкритість діяльності закладів загальної середньої освіти та створення умов для їх подальшої автономії;</w:t>
      </w:r>
    </w:p>
    <w:p>
      <w:pPr>
        <w:pStyle w:val="ListParagraph"/>
        <w:numPr>
          <w:ilvl w:val="0"/>
          <w:numId w:val="4"/>
        </w:numPr>
        <w:ind w:left="0" w:firstLine="709"/>
        <w:jc w:val="both"/>
        <w:rPr>
          <w:rFonts w:ascii="Times New Roman" w:hAnsi="Times New Roman" w:eastAsia="Times New Roman" w:cs="Times New Roman"/>
          <w:sz w:val="28"/>
          <w:szCs w:val="28"/>
        </w:rPr>
      </w:pPr>
      <w:bookmarkStart w:id="29" w:name="bookmark=id.kgcv8k"/>
      <w:bookmarkEnd w:id="29"/>
      <w:r>
        <w:rPr>
          <w:rFonts w:eastAsia="Times New Roman" w:cs="Times New Roman" w:ascii="Times New Roman" w:hAnsi="Times New Roman"/>
          <w:sz w:val="28"/>
          <w:szCs w:val="28"/>
          <w:lang w:val="uk-UA"/>
        </w:rPr>
        <w:t>сформований сучасний і безпечний освітній простір закладів загальної середньої освіти, що призведе до покращення якості освіти;</w:t>
      </w:r>
      <w:bookmarkStart w:id="30" w:name="bookmark=id.34g0dwd"/>
      <w:bookmarkEnd w:id="30"/>
    </w:p>
    <w:p>
      <w:pPr>
        <w:pStyle w:val="ListParagraph"/>
        <w:numPr>
          <w:ilvl w:val="0"/>
          <w:numId w:val="4"/>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забезпечення мешканцям громади гарантованого конституційного права на здобуття якісної і доступної повної загальної середньої освіти.</w:t>
      </w:r>
    </w:p>
    <w:p>
      <w:pPr>
        <w:pStyle w:val="Normal"/>
        <w:spacing w:lineRule="auto" w:line="240"/>
        <w:jc w:val="both"/>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tab/>
      </w:r>
      <w:r>
        <w:rPr>
          <w:rFonts w:eastAsia="Times New Roman" w:cs="Times New Roman" w:ascii="Times New Roman" w:hAnsi="Times New Roman"/>
          <w:sz w:val="28"/>
          <w:szCs w:val="28"/>
          <w:lang w:val="uk-UA"/>
        </w:rPr>
        <w:t>Напрямки діяльності та заходи - додаток № 1 (Розділ 3) до Програми.</w:t>
      </w:r>
    </w:p>
    <w:p>
      <w:pPr>
        <w:pStyle w:val="Normal"/>
        <w:spacing w:lineRule="auto" w:line="240"/>
        <w:jc w:val="center"/>
        <w:rPr>
          <w:lang w:val="uk-UA"/>
        </w:rPr>
      </w:pPr>
      <w:r>
        <w:rPr>
          <w:rFonts w:eastAsia="Times New Roman" w:cs="Times New Roman" w:ascii="Times New Roman" w:hAnsi="Times New Roman"/>
          <w:b/>
          <w:bCs/>
          <w:sz w:val="28"/>
          <w:szCs w:val="28"/>
          <w:lang w:val="uk-UA"/>
        </w:rPr>
        <w:t>Розділ 9  Інклюзивна освіта</w:t>
      </w:r>
    </w:p>
    <w:p>
      <w:pPr>
        <w:pStyle w:val="Normal"/>
        <w:spacing w:lineRule="auto" w:line="240"/>
        <w:ind w:firstLine="709"/>
        <w:jc w:val="center"/>
        <w:rPr>
          <w:lang w:val="uk-UA"/>
        </w:rPr>
      </w:pPr>
      <w:r>
        <w:rPr>
          <w:rFonts w:eastAsia="Times New Roman" w:cs="Times New Roman" w:ascii="Times New Roman" w:hAnsi="Times New Roman"/>
          <w:b/>
          <w:bCs/>
          <w:i/>
          <w:iCs/>
          <w:sz w:val="28"/>
          <w:szCs w:val="28"/>
          <w:lang w:val="uk-UA"/>
        </w:rPr>
        <w:t>9.1 Визначення проблем, на розв’язання яких спрямована Програма</w:t>
      </w:r>
    </w:p>
    <w:p>
      <w:pPr>
        <w:pStyle w:val="Normal"/>
        <w:spacing w:lineRule="auto" w:line="240"/>
        <w:ind w:firstLine="709"/>
        <w:jc w:val="both"/>
        <w:rPr>
          <w:lang w:val="uk-UA"/>
        </w:rPr>
      </w:pPr>
      <w:r>
        <w:rPr>
          <w:rFonts w:eastAsia="Times New Roman" w:cs="Times New Roman" w:ascii="Times New Roman" w:hAnsi="Times New Roman"/>
          <w:sz w:val="28"/>
          <w:szCs w:val="28"/>
          <w:lang w:val="uk-UA"/>
        </w:rPr>
        <w:t>Конвенцією ООН про права дитини визнано, що сім'я є найкращим середовищем для виховання дитини, її розвитку та становлення особистості. Національною стратегією реформування системи інституційного догляду та виховання дітей на 2017-2026 роки, схваленою розпорядженням Кабінету Міністрів України від 9 серпня 2017 року № 526-р, визначені, зокрема, умови для реалізації права кожної дитини на виховання в сім'ї та забезпечення пріоритету сімейних форм влаштування дитини.</w:t>
      </w:r>
    </w:p>
    <w:p>
      <w:pPr>
        <w:pStyle w:val="Normal"/>
        <w:spacing w:lineRule="auto" w:line="240"/>
        <w:ind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Інклюзивне навчання дає можливість отримати освіту дітям з особливими освітніми потребами, які перебувають у освітньому середовищі за місцем проживання.</w:t>
      </w:r>
    </w:p>
    <w:p>
      <w:pPr>
        <w:pStyle w:val="Normal"/>
        <w:spacing w:lineRule="auto" w:line="240"/>
        <w:ind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Протягом 2021-2022 років збільшилася мережа закладів освіти з інклюзивними класами та, відповідно, кількість дітей.</w:t>
      </w:r>
    </w:p>
    <w:p>
      <w:pPr>
        <w:pStyle w:val="Normal"/>
        <w:spacing w:lineRule="auto" w:line="240"/>
        <w:jc w:val="center"/>
        <w:rPr>
          <w:rFonts w:ascii="Times New Roman" w:hAnsi="Times New Roman" w:eastAsia="Times New Roman" w:cs="Times New Roman"/>
          <w:i/>
          <w:i/>
          <w:iCs/>
          <w:sz w:val="28"/>
          <w:szCs w:val="28"/>
          <w:lang w:val="uk-UA"/>
        </w:rPr>
      </w:pPr>
      <w:r>
        <w:rPr>
          <w:rFonts w:eastAsia="Times New Roman" w:cs="Times New Roman" w:ascii="Times New Roman" w:hAnsi="Times New Roman"/>
          <w:i/>
          <w:iCs/>
          <w:sz w:val="28"/>
          <w:szCs w:val="28"/>
          <w:lang w:val="uk-UA"/>
        </w:rPr>
        <w:t xml:space="preserve"> </w:t>
      </w:r>
      <w:r>
        <w:rPr>
          <w:rFonts w:eastAsia="Times New Roman" w:cs="Times New Roman" w:ascii="Times New Roman" w:hAnsi="Times New Roman"/>
          <w:i/>
          <w:iCs/>
          <w:sz w:val="28"/>
          <w:szCs w:val="28"/>
          <w:lang w:val="uk-UA"/>
        </w:rPr>
        <w:t>Показники кількості закладів загальної середньої та освіти та  інклюзивних класів у  закладах загальної середньої та дошкільної освіти</w:t>
      </w:r>
    </w:p>
    <w:tbl>
      <w:tblPr>
        <w:tblW w:w="9854" w:type="dxa"/>
        <w:jc w:val="left"/>
        <w:tblInd w:w="-108" w:type="dxa"/>
        <w:tblCellMar>
          <w:top w:w="0" w:type="dxa"/>
          <w:left w:w="103" w:type="dxa"/>
          <w:bottom w:w="0" w:type="dxa"/>
          <w:right w:w="108" w:type="dxa"/>
        </w:tblCellMar>
        <w:tblLook w:firstRow="0" w:noVBand="0" w:lastRow="0" w:firstColumn="0" w:lastColumn="0" w:noHBand="0" w:val="0000"/>
      </w:tblPr>
      <w:tblGrid>
        <w:gridCol w:w="539"/>
        <w:gridCol w:w="5088"/>
        <w:gridCol w:w="3"/>
        <w:gridCol w:w="1127"/>
        <w:gridCol w:w="3"/>
        <w:gridCol w:w="1135"/>
        <w:gridCol w:w="988"/>
        <w:gridCol w:w="1"/>
        <w:gridCol w:w="969"/>
      </w:tblGrid>
      <w:tr>
        <w:trPr/>
        <w:tc>
          <w:tcPr>
            <w:tcW w:w="53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ru-RU"/>
              </w:rPr>
              <w:t>п/п</w:t>
            </w:r>
          </w:p>
        </w:tc>
        <w:tc>
          <w:tcPr>
            <w:tcW w:w="50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Заклади освіти</w:t>
            </w:r>
          </w:p>
        </w:tc>
        <w:tc>
          <w:tcPr>
            <w:tcW w:w="226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дітей з ООП</w:t>
            </w:r>
          </w:p>
        </w:tc>
        <w:tc>
          <w:tcPr>
            <w:tcW w:w="195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класів/груп</w:t>
            </w:r>
          </w:p>
        </w:tc>
      </w:tr>
      <w:tr>
        <w:trPr/>
        <w:tc>
          <w:tcPr>
            <w:tcW w:w="5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lang w:val="uk-UA"/>
              </w:rPr>
            </w:pPr>
            <w:r>
              <w:rPr>
                <w:lang w:val="uk-UA"/>
              </w:rPr>
            </w:r>
          </w:p>
        </w:tc>
        <w:tc>
          <w:tcPr>
            <w:tcW w:w="50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lang w:val="uk-UA"/>
              </w:rPr>
            </w:pPr>
            <w:r>
              <w:rPr>
                <w:lang w:val="uk-UA"/>
              </w:rPr>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2021-2022</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2022-2023</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2021-2022</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2022-2023</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Калениківський ЗЗСО І-ІІІ ст.</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Малобакайський ЗЗСО І-ІІІ ст.</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ОЗ ,,Решетилівський ліцей ім. І.Л. Олійника’’</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Покровський ОЗЗСО І-ІІІ ст.</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Піщанський ЗЗСО І-ІІІ ст.</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Шевченківський ЗЗСО І-ІІІ ст.</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Глибокобалківський ЗЗСО І-ІІ ст. з д/п</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Кукобівська філія І-ІІ ст. з д/п</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М’якеньківський ЗЗСО І-ІІ ст. з д/п</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Новомихайлівський ЗЗСО І-ІІ ст.</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11</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Потічанська філія І-ІІ ст. з д/п</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Решетилівська філія І ст.</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13</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Решетилівська філія І ст. з д/п</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r>
      <w:tr>
        <w:trPr/>
        <w:tc>
          <w:tcPr>
            <w:tcW w:w="563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Всього по ЗЗСО громади:</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60</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76</w:t>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44</w:t>
            </w:r>
          </w:p>
        </w:tc>
        <w:tc>
          <w:tcPr>
            <w:tcW w:w="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54</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Піщанський ЗДО я/с ,,Веселка’’</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Покровський ЗДО я/с ,,Барвінок’’</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Решетилівський ЗДО я/с ,,Ромашка’’</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Потічанська філія І-ІІ ст. з д/п</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5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Решетилівська філія І ст. з д/п</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w:t>
            </w:r>
          </w:p>
        </w:tc>
        <w:tc>
          <w:tcPr>
            <w:tcW w:w="113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r>
      <w:tr>
        <w:trPr/>
        <w:tc>
          <w:tcPr>
            <w:tcW w:w="563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Всього по ЗДО громади:</w:t>
            </w:r>
          </w:p>
        </w:tc>
        <w:tc>
          <w:tcPr>
            <w:tcW w:w="11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9</w:t>
            </w:r>
          </w:p>
        </w:tc>
        <w:tc>
          <w:tcPr>
            <w:tcW w:w="11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13</w:t>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6</w:t>
            </w:r>
          </w:p>
        </w:tc>
        <w:tc>
          <w:tcPr>
            <w:tcW w:w="9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9</w:t>
            </w:r>
          </w:p>
        </w:tc>
      </w:tr>
    </w:tbl>
    <w:p>
      <w:pPr>
        <w:pStyle w:val="Normal"/>
        <w:spacing w:lineRule="auto" w:line="2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ind w:firstLine="64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Враховуючи індивідуальні потреби дітей з ООП та з метою забезпечення кваліфікованої допомоги в засвоєнні освітньої програми у 2022-2023 навчальному році до штатних розписів закладів загальної середньої освіти, в яких є інклюзивні класи, уведено додатково 10  ставок асистента учителя, у заклади дошкільної освіти – 3 ставки.  </w:t>
      </w:r>
    </w:p>
    <w:p>
      <w:pPr>
        <w:pStyle w:val="Normal"/>
        <w:spacing w:lineRule="auto" w:line="240"/>
        <w:ind w:firstLine="640"/>
        <w:jc w:val="both"/>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Надзвичайно проблемними залишаються питання:</w:t>
      </w:r>
    </w:p>
    <w:p>
      <w:pPr>
        <w:pStyle w:val="ListParagraph"/>
        <w:numPr>
          <w:ilvl w:val="0"/>
          <w:numId w:val="6"/>
        </w:numPr>
        <w:tabs>
          <w:tab w:val="clear" w:pos="709"/>
          <w:tab w:val="left" w:pos="1017" w:leader="none"/>
        </w:tabs>
        <w:jc w:val="both"/>
        <w:rPr>
          <w:rFonts w:ascii="Times New Roman" w:hAnsi="Times New Roman" w:eastAsia="Times New Roman" w:cs="Times New Roman"/>
          <w:sz w:val="28"/>
          <w:szCs w:val="28"/>
        </w:rPr>
      </w:pPr>
      <w:bookmarkStart w:id="31" w:name="bookmark=id.xvir7l"/>
      <w:bookmarkEnd w:id="31"/>
      <w:r>
        <w:rPr>
          <w:rFonts w:eastAsia="Times New Roman" w:cs="Times New Roman" w:ascii="Times New Roman" w:hAnsi="Times New Roman"/>
          <w:sz w:val="28"/>
          <w:szCs w:val="28"/>
          <w:lang w:val="uk-UA"/>
        </w:rPr>
        <w:t>недостатній рівень методичної підтримки учителів та асистентів учителів;</w:t>
      </w:r>
    </w:p>
    <w:p>
      <w:pPr>
        <w:pStyle w:val="ListParagraph"/>
        <w:numPr>
          <w:ilvl w:val="0"/>
          <w:numId w:val="6"/>
        </w:numPr>
        <w:tabs>
          <w:tab w:val="clear" w:pos="709"/>
          <w:tab w:val="left" w:pos="1017" w:leader="none"/>
        </w:tabs>
        <w:jc w:val="both"/>
        <w:rPr>
          <w:rFonts w:ascii="Times New Roman" w:hAnsi="Times New Roman" w:eastAsia="Times New Roman" w:cs="Times New Roman"/>
          <w:sz w:val="28"/>
          <w:szCs w:val="28"/>
        </w:rPr>
      </w:pPr>
      <w:bookmarkStart w:id="32" w:name="bookmark=id.3hv69ve"/>
      <w:bookmarkEnd w:id="32"/>
      <w:r>
        <w:rPr>
          <w:rFonts w:eastAsia="Times New Roman" w:cs="Times New Roman" w:ascii="Times New Roman" w:hAnsi="Times New Roman"/>
          <w:sz w:val="28"/>
          <w:szCs w:val="28"/>
          <w:lang w:val="uk-UA"/>
        </w:rPr>
        <w:t>невідпрацьована ефективна система співпраці учителя, його асистента та асистента дитини під час забезпечення освітнього процесу усього класу;</w:t>
      </w:r>
    </w:p>
    <w:p>
      <w:pPr>
        <w:pStyle w:val="ListParagraph"/>
        <w:numPr>
          <w:ilvl w:val="0"/>
          <w:numId w:val="6"/>
        </w:numPr>
        <w:tabs>
          <w:tab w:val="clear" w:pos="709"/>
          <w:tab w:val="left" w:pos="1013" w:leader="none"/>
        </w:tabs>
        <w:jc w:val="both"/>
        <w:rPr>
          <w:rFonts w:ascii="Times New Roman" w:hAnsi="Times New Roman" w:eastAsia="Times New Roman" w:cs="Times New Roman"/>
          <w:sz w:val="28"/>
          <w:szCs w:val="28"/>
        </w:rPr>
      </w:pPr>
      <w:bookmarkStart w:id="33" w:name="bookmark=id.1x0gk37"/>
      <w:bookmarkEnd w:id="33"/>
      <w:r>
        <w:rPr>
          <w:rFonts w:eastAsia="Times New Roman" w:cs="Times New Roman" w:ascii="Times New Roman" w:hAnsi="Times New Roman"/>
          <w:sz w:val="28"/>
          <w:szCs w:val="28"/>
          <w:lang w:val="uk-UA"/>
        </w:rPr>
        <w:t>відсутня системність навчання педагогічних працівників, залучених до навчання дітей з особливими освітніми потребами;</w:t>
      </w:r>
    </w:p>
    <w:p>
      <w:pPr>
        <w:pStyle w:val="ListParagraph"/>
        <w:numPr>
          <w:ilvl w:val="0"/>
          <w:numId w:val="6"/>
        </w:numPr>
        <w:tabs>
          <w:tab w:val="clear" w:pos="709"/>
          <w:tab w:val="left" w:pos="1013" w:leader="none"/>
        </w:tabs>
        <w:jc w:val="both"/>
        <w:rPr>
          <w:rFonts w:ascii="Times New Roman" w:hAnsi="Times New Roman" w:eastAsia="Times New Roman" w:cs="Times New Roman"/>
          <w:sz w:val="28"/>
          <w:szCs w:val="28"/>
        </w:rPr>
      </w:pPr>
      <w:bookmarkStart w:id="34" w:name="bookmark=id.4h042r0"/>
      <w:bookmarkEnd w:id="34"/>
      <w:r>
        <w:rPr>
          <w:rFonts w:eastAsia="Times New Roman" w:cs="Times New Roman" w:ascii="Times New Roman" w:hAnsi="Times New Roman"/>
          <w:sz w:val="28"/>
          <w:szCs w:val="28"/>
          <w:lang w:val="uk-UA"/>
        </w:rPr>
        <w:t>недостатній рівень інформаційно-просвітницької роботи з питань популяризації інклюзивного навчання;</w:t>
      </w:r>
    </w:p>
    <w:p>
      <w:pPr>
        <w:pStyle w:val="ListParagraph"/>
        <w:numPr>
          <w:ilvl w:val="0"/>
          <w:numId w:val="6"/>
        </w:numPr>
        <w:tabs>
          <w:tab w:val="clear" w:pos="709"/>
          <w:tab w:val="left" w:pos="1017" w:leader="none"/>
        </w:tabs>
        <w:jc w:val="both"/>
        <w:rPr>
          <w:rFonts w:ascii="Times New Roman" w:hAnsi="Times New Roman" w:eastAsia="Times New Roman" w:cs="Times New Roman"/>
          <w:sz w:val="28"/>
          <w:szCs w:val="28"/>
        </w:rPr>
      </w:pPr>
      <w:bookmarkStart w:id="35" w:name="bookmark=id.2w5ecyt"/>
      <w:bookmarkEnd w:id="35"/>
      <w:r>
        <w:rPr>
          <w:rFonts w:eastAsia="Times New Roman" w:cs="Times New Roman" w:ascii="Times New Roman" w:hAnsi="Times New Roman"/>
          <w:sz w:val="28"/>
          <w:szCs w:val="28"/>
          <w:lang w:val="uk-UA"/>
        </w:rPr>
        <w:t>недостатній рівень освітньої інфраструктури для забезпечення психолого-педагогічного вивчення дитини, його супроводу та корекційно-розвиткових послуг під час освітнього процесу у закладах загальної середньої освіти;</w:t>
      </w:r>
    </w:p>
    <w:p>
      <w:pPr>
        <w:pStyle w:val="ListParagraph"/>
        <w:numPr>
          <w:ilvl w:val="0"/>
          <w:numId w:val="6"/>
        </w:numPr>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непристосованість інфраструктури закладів освіти до потреб осіб з особливими потребами.</w:t>
      </w:r>
    </w:p>
    <w:p>
      <w:pPr>
        <w:pStyle w:val="NoSpacing"/>
        <w:rPr>
          <w:lang w:val="uk-UA"/>
        </w:rPr>
      </w:pPr>
      <w:r>
        <w:rPr>
          <w:lang w:val="uk-UA"/>
        </w:rPr>
      </w:r>
    </w:p>
    <w:p>
      <w:pPr>
        <w:pStyle w:val="Normal"/>
        <w:spacing w:lineRule="auto" w:line="240"/>
        <w:ind w:firstLine="700"/>
        <w:jc w:val="center"/>
        <w:rPr>
          <w:lang w:val="uk-UA"/>
        </w:rPr>
      </w:pPr>
      <w:r>
        <w:rPr>
          <w:rFonts w:eastAsia="Times New Roman" w:cs="Times New Roman" w:ascii="Times New Roman" w:hAnsi="Times New Roman"/>
          <w:b/>
          <w:bCs/>
          <w:i/>
          <w:iCs/>
          <w:sz w:val="28"/>
          <w:szCs w:val="28"/>
          <w:lang w:val="uk-UA"/>
        </w:rPr>
        <w:t>9.2 Мета Програми</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Метою є забезпечення комплексного підходу у створенні умов для освітнього процесу дітей з особливими освітніми потребами, з урахуванням їх сильних сторін та можливостей, психолого-педагогічний супровід дітей, забезпечення універсального дизайну, налагодження співпраці з батьками (особами, які їх замінюють).</w:t>
      </w:r>
    </w:p>
    <w:p>
      <w:pPr>
        <w:pStyle w:val="Normal"/>
        <w:spacing w:lineRule="auto" w:line="240"/>
        <w:ind w:firstLine="700"/>
        <w:jc w:val="center"/>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9.3 Обґрунтування шляхів і засобів розв’язання проблем, обсягів та джерел фінансування</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Шляхи і засоби розв’язання проблем інституційного догляду та виховання дітей, а також поширення системи інклюзивного навчання, визначені низкою нормативно-правових актів, зокрема, Національною стратегією реформування системи інституційного догляду та виховання дітей на 2017-2026 роки, схваленою розпорядженням Кабінету Міністрів України від 09.08.2017 № 526-р, Порядком організації інклюзивного навчання в закладах загальної середньої освіти, затвердженим постановою Кабінету Міністрів України від 15.09.2021 №957 (зі змінами), Порядком організації інклюзивного навчання у закладах дошкільної освіти, затвердженим постановою кабінету Міністрів України від 10.04.2019 № 530 (зі змінами). </w:t>
      </w:r>
    </w:p>
    <w:p>
      <w:pPr>
        <w:pStyle w:val="Normal"/>
        <w:spacing w:lineRule="auto" w:line="240"/>
        <w:ind w:firstLine="700"/>
        <w:jc w:val="both"/>
        <w:rPr>
          <w:rFonts w:ascii="Times New Roman" w:hAnsi="Times New Roman" w:eastAsia="Times New Roman" w:cs="Times New Roman"/>
          <w:i/>
          <w:i/>
          <w:iCs/>
          <w:sz w:val="28"/>
          <w:szCs w:val="28"/>
          <w:lang w:val="uk-UA"/>
        </w:rPr>
      </w:pPr>
      <w:r>
        <w:rPr>
          <w:rFonts w:eastAsia="Times New Roman" w:cs="Times New Roman" w:ascii="Times New Roman" w:hAnsi="Times New Roman"/>
          <w:i/>
          <w:iCs/>
          <w:sz w:val="28"/>
          <w:szCs w:val="28"/>
          <w:lang w:val="uk-UA"/>
        </w:rPr>
        <w:t>В рамках Підпрограми передбачається впровадження таких основних заходів:</w:t>
      </w:r>
    </w:p>
    <w:p>
      <w:pPr>
        <w:pStyle w:val="ListParagraph"/>
        <w:numPr>
          <w:ilvl w:val="0"/>
          <w:numId w:val="7"/>
        </w:numPr>
        <w:ind w:left="0" w:firstLine="709"/>
        <w:jc w:val="both"/>
        <w:rPr>
          <w:rFonts w:ascii="Times New Roman" w:hAnsi="Times New Roman" w:eastAsia="Times New Roman" w:cs="Times New Roman"/>
          <w:sz w:val="28"/>
          <w:szCs w:val="28"/>
        </w:rPr>
      </w:pPr>
      <w:bookmarkStart w:id="36" w:name="bookmark=id.1baon6m"/>
      <w:bookmarkEnd w:id="36"/>
      <w:r>
        <w:rPr>
          <w:rFonts w:eastAsia="Times New Roman" w:cs="Times New Roman" w:ascii="Times New Roman" w:hAnsi="Times New Roman"/>
          <w:sz w:val="28"/>
          <w:szCs w:val="28"/>
          <w:lang w:val="uk-UA"/>
        </w:rPr>
        <w:t>реформування системи інституційного догляду дітей;</w:t>
      </w:r>
    </w:p>
    <w:p>
      <w:pPr>
        <w:pStyle w:val="ListParagraph"/>
        <w:numPr>
          <w:ilvl w:val="0"/>
          <w:numId w:val="7"/>
        </w:numPr>
        <w:ind w:left="0" w:firstLine="709"/>
        <w:jc w:val="both"/>
        <w:rPr>
          <w:rFonts w:ascii="Times New Roman" w:hAnsi="Times New Roman" w:eastAsia="Times New Roman" w:cs="Times New Roman"/>
          <w:sz w:val="28"/>
          <w:szCs w:val="28"/>
        </w:rPr>
      </w:pPr>
      <w:bookmarkStart w:id="37" w:name="bookmark=id.3vac5uf"/>
      <w:bookmarkEnd w:id="37"/>
      <w:r>
        <w:rPr>
          <w:rFonts w:eastAsia="Times New Roman" w:cs="Times New Roman" w:ascii="Times New Roman" w:hAnsi="Times New Roman"/>
          <w:sz w:val="28"/>
          <w:szCs w:val="28"/>
          <w:lang w:val="uk-UA"/>
        </w:rPr>
        <w:t>розширення мережі інклюзивних груп/класів у закладах дошкільної та загальної середньої освіти відповідно до потреб мешканців громади;</w:t>
      </w:r>
    </w:p>
    <w:p>
      <w:pPr>
        <w:pStyle w:val="ListParagraph"/>
        <w:numPr>
          <w:ilvl w:val="0"/>
          <w:numId w:val="7"/>
        </w:numPr>
        <w:ind w:left="0" w:firstLine="709"/>
        <w:jc w:val="both"/>
        <w:rPr>
          <w:rFonts w:ascii="Times New Roman" w:hAnsi="Times New Roman" w:eastAsia="Times New Roman" w:cs="Times New Roman"/>
          <w:sz w:val="28"/>
          <w:szCs w:val="28"/>
        </w:rPr>
      </w:pPr>
      <w:bookmarkStart w:id="38" w:name="bookmark=id.2afmg28"/>
      <w:bookmarkEnd w:id="38"/>
      <w:r>
        <w:rPr>
          <w:rFonts w:eastAsia="Times New Roman" w:cs="Times New Roman" w:ascii="Times New Roman" w:hAnsi="Times New Roman"/>
          <w:sz w:val="28"/>
          <w:szCs w:val="28"/>
          <w:lang w:val="uk-UA"/>
        </w:rPr>
        <w:t>обладнання медіатеками закладів загальної середньої освіти;</w:t>
      </w:r>
    </w:p>
    <w:p>
      <w:pPr>
        <w:pStyle w:val="ListParagraph"/>
        <w:numPr>
          <w:ilvl w:val="0"/>
          <w:numId w:val="7"/>
        </w:numPr>
        <w:ind w:left="0" w:firstLine="709"/>
        <w:jc w:val="both"/>
        <w:rPr>
          <w:rFonts w:ascii="Times New Roman" w:hAnsi="Times New Roman" w:eastAsia="Times New Roman" w:cs="Times New Roman"/>
          <w:sz w:val="28"/>
          <w:szCs w:val="28"/>
        </w:rPr>
      </w:pPr>
      <w:bookmarkStart w:id="39" w:name="bookmark=id.pkwqa1"/>
      <w:bookmarkEnd w:id="39"/>
      <w:r>
        <w:rPr>
          <w:rFonts w:eastAsia="Times New Roman" w:cs="Times New Roman" w:ascii="Times New Roman" w:hAnsi="Times New Roman"/>
          <w:sz w:val="28"/>
          <w:szCs w:val="28"/>
          <w:lang w:val="uk-UA"/>
        </w:rPr>
        <w:t>приведення місць загального користування закладів освіти у відповідність до будівельних норм з урахуванням потреб осіб з інвалідністю;</w:t>
      </w:r>
    </w:p>
    <w:p>
      <w:pPr>
        <w:pStyle w:val="ListParagraph"/>
        <w:numPr>
          <w:ilvl w:val="0"/>
          <w:numId w:val="7"/>
        </w:numPr>
        <w:ind w:left="0" w:firstLine="709"/>
        <w:jc w:val="both"/>
        <w:rPr>
          <w:rFonts w:ascii="Times New Roman" w:hAnsi="Times New Roman" w:eastAsia="Times New Roman" w:cs="Times New Roman"/>
          <w:sz w:val="28"/>
          <w:szCs w:val="28"/>
        </w:rPr>
      </w:pPr>
      <w:bookmarkStart w:id="40" w:name="bookmark=id.39kk8xu"/>
      <w:bookmarkEnd w:id="40"/>
      <w:r>
        <w:rPr>
          <w:rFonts w:eastAsia="Times New Roman" w:cs="Times New Roman" w:ascii="Times New Roman" w:hAnsi="Times New Roman"/>
          <w:sz w:val="28"/>
          <w:szCs w:val="28"/>
          <w:lang w:val="uk-UA"/>
        </w:rPr>
        <w:t>створення інклюзивно-ресурсного центру та організація його роботи;</w:t>
      </w:r>
    </w:p>
    <w:p>
      <w:pPr>
        <w:pStyle w:val="ListParagraph"/>
        <w:numPr>
          <w:ilvl w:val="0"/>
          <w:numId w:val="7"/>
        </w:numPr>
        <w:ind w:left="0" w:firstLine="709"/>
        <w:jc w:val="both"/>
        <w:rPr>
          <w:lang w:val="uk-UA"/>
        </w:rPr>
      </w:pPr>
      <w:bookmarkStart w:id="41" w:name="bookmark=id.1opuj5n"/>
      <w:bookmarkStart w:id="42" w:name="bookmark=id.48pi1tg"/>
      <w:bookmarkEnd w:id="41"/>
      <w:bookmarkEnd w:id="42"/>
      <w:r>
        <w:rPr>
          <w:rFonts w:eastAsia="Times New Roman" w:cs="Times New Roman" w:ascii="Times New Roman" w:hAnsi="Times New Roman"/>
          <w:sz w:val="28"/>
          <w:szCs w:val="28"/>
          <w:lang w:val="uk-UA"/>
        </w:rPr>
        <w:t>проведення конференцій, навчальних семінарів з питань психолого- педагогічного вивчення та надання психолого-педагогічної, корекційно- реабілітаційної допомоги дитині; проведення консультативної та інформаційно-просвітницької діяльності з батьками, педагогами;</w:t>
      </w:r>
    </w:p>
    <w:p>
      <w:pPr>
        <w:pStyle w:val="ListParagraph"/>
        <w:numPr>
          <w:ilvl w:val="0"/>
          <w:numId w:val="7"/>
        </w:numPr>
        <w:ind w:left="0" w:firstLine="709"/>
        <w:jc w:val="both"/>
        <w:rPr>
          <w:rFonts w:ascii="Times New Roman" w:hAnsi="Times New Roman" w:eastAsia="Times New Roman" w:cs="Times New Roman"/>
          <w:sz w:val="28"/>
          <w:szCs w:val="28"/>
        </w:rPr>
      </w:pPr>
      <w:bookmarkStart w:id="43" w:name="bookmark=id.2nusc19"/>
      <w:bookmarkEnd w:id="43"/>
      <w:r>
        <w:rPr>
          <w:rFonts w:eastAsia="Times New Roman" w:cs="Times New Roman" w:ascii="Times New Roman" w:hAnsi="Times New Roman"/>
          <w:sz w:val="28"/>
          <w:szCs w:val="28"/>
          <w:lang w:val="uk-UA"/>
        </w:rPr>
        <w:t>створення освітньої платформи для можливості взаємодії вчителів, науковців, громадських організацій, батьківської громадськості.</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Джерелом фінансування Підпрограми є кошти бюджету Решетилівської міської ради.</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Напрямки діяльності та заходи - додаток № 1 (Розділ 4) до Програми.</w:t>
      </w:r>
    </w:p>
    <w:p>
      <w:pPr>
        <w:pStyle w:val="Normal"/>
        <w:spacing w:lineRule="auto" w:line="240"/>
        <w:ind w:firstLine="709"/>
        <w:jc w:val="center"/>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9.4 Напрями діяльності, перелік завдань, заходів та результативні показники</w:t>
      </w:r>
    </w:p>
    <w:p>
      <w:pPr>
        <w:pStyle w:val="Normal"/>
        <w:spacing w:lineRule="auto" w:line="240"/>
        <w:ind w:firstLine="78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Напрями та пріоритетні завдання і заходи, а також результативні показники їх виконання, визначені відповідно до законів України ,,Про освіту’’, ,,Про повну загальну середню освіту’’, ,,Про дошкільну освіту”.</w:t>
      </w:r>
    </w:p>
    <w:p>
      <w:pPr>
        <w:pStyle w:val="Normal"/>
        <w:spacing w:lineRule="auto" w:line="240"/>
        <w:ind w:firstLine="78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Результативні показники Підпрограми визначені, спираючись на прогноз розвитку економічної ситуації, найбільш імовірний на сьогоднішній день. Заплановані показники можуть бути скориговані у процесі виконання Підпрограми залежно від ситуації, що буде складатися.</w:t>
      </w:r>
    </w:p>
    <w:p>
      <w:pPr>
        <w:pStyle w:val="Normal"/>
        <w:spacing w:lineRule="auto" w:line="240"/>
        <w:jc w:val="center"/>
        <w:rPr>
          <w:lang w:val="uk-UA"/>
        </w:rPr>
      </w:pPr>
      <w:r>
        <w:rPr>
          <w:rFonts w:eastAsia="Times New Roman" w:cs="Times New Roman" w:ascii="Times New Roman" w:hAnsi="Times New Roman"/>
          <w:b/>
          <w:bCs/>
          <w:sz w:val="28"/>
          <w:szCs w:val="28"/>
          <w:lang w:val="uk-UA"/>
        </w:rPr>
        <w:t>Розділ 10.</w:t>
      </w:r>
      <w:r>
        <w:rPr>
          <w:rFonts w:eastAsia="Times New Roman" w:cs="Times New Roman" w:ascii="Times New Roman" w:hAnsi="Times New Roman"/>
          <w:b/>
          <w:sz w:val="28"/>
          <w:szCs w:val="28"/>
          <w:lang w:val="uk-UA"/>
        </w:rPr>
        <w:t xml:space="preserve"> Позашкільна освіта</w:t>
      </w:r>
    </w:p>
    <w:p>
      <w:pPr>
        <w:pStyle w:val="Normal"/>
        <w:spacing w:lineRule="auto" w:line="240"/>
        <w:ind w:firstLine="700"/>
        <w:jc w:val="center"/>
        <w:rPr>
          <w:lang w:val="uk-UA"/>
        </w:rPr>
      </w:pPr>
      <w:r>
        <w:rPr>
          <w:rFonts w:eastAsia="Times New Roman" w:cs="Times New Roman" w:ascii="Times New Roman" w:hAnsi="Times New Roman"/>
          <w:b/>
          <w:bCs/>
          <w:i/>
          <w:iCs/>
          <w:sz w:val="28"/>
          <w:szCs w:val="28"/>
          <w:lang w:val="uk-UA"/>
        </w:rPr>
        <w:t>10.1 Визначення проблем, на розв’язання яких спрямована Програма</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Позашкільна освіта є невід’ємним складником системи освіти, визначеної Конституцією України, законами України ,,Про освіту”, ,,Про позашкільну освіту”, і спрямована на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 професійної діяльності.</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Позашкільну освіту вихованці здобувають в закладах позашкільної освіти комунальної форми власності Решетилівської громади .</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Заклади позашкільної освіти (далі - ЗПО) організовують роботу з вихованцями за різними напрямами позашкільної освіти: художньо-естетичним, туристсько-краєзнавчим, науково-технічним, фізкультурно- спортивним або спортивним.</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У системі освіти громади функціонує 3 ЗПО комунальної форми власності.</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Позашкільною освітою охоплено близько 546 вихованців (20% загальної кількості учнів громади), які відвідують 21 гурток. У ЗПО на постійній основі працює 7 тренерів та 9 педагогічних працівників.</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Заклади загальної середньої освіти громади також забезпечують розвиток здібностей та зайнятість учнів у позаурочний час шляхом функціонування розширеної мережі шкільних гуртків. Так, 28 шкільних гуртків відвідують 485 учнів.</w:t>
      </w:r>
    </w:p>
    <w:p>
      <w:pPr>
        <w:pStyle w:val="Normal"/>
        <w:spacing w:lineRule="auto" w:line="240"/>
        <w:ind w:left="94" w:firstLine="615"/>
        <w:jc w:val="center"/>
        <w:rPr>
          <w:lang w:val="uk-UA"/>
        </w:rPr>
      </w:pPr>
      <w:r>
        <w:rPr>
          <w:rFonts w:eastAsia="Times New Roman" w:cs="Times New Roman" w:ascii="Times New Roman" w:hAnsi="Times New Roman"/>
          <w:i/>
          <w:iCs/>
          <w:sz w:val="28"/>
          <w:szCs w:val="28"/>
          <w:lang w:val="uk-UA"/>
        </w:rPr>
        <w:t>Основні показники розвитку закладів позашкільної освіти Решетилівської громади</w:t>
      </w:r>
    </w:p>
    <w:tbl>
      <w:tblPr>
        <w:tblW w:w="9629" w:type="dxa"/>
        <w:jc w:val="right"/>
        <w:tblInd w:w="0" w:type="dxa"/>
        <w:tblCellMar>
          <w:top w:w="0" w:type="dxa"/>
          <w:left w:w="103" w:type="dxa"/>
          <w:bottom w:w="0" w:type="dxa"/>
          <w:right w:w="108" w:type="dxa"/>
        </w:tblCellMar>
        <w:tblLook w:firstRow="0" w:noVBand="0" w:lastRow="0" w:firstColumn="0" w:lastColumn="0" w:noHBand="0" w:val="0000"/>
      </w:tblPr>
      <w:tblGrid>
        <w:gridCol w:w="3134"/>
        <w:gridCol w:w="2835"/>
        <w:gridCol w:w="1843"/>
        <w:gridCol w:w="1816"/>
      </w:tblGrid>
      <w:tr>
        <w:trPr/>
        <w:tc>
          <w:tcPr>
            <w:tcW w:w="3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Показник</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Одиниця виміру</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2021 рік</w:t>
            </w:r>
          </w:p>
        </w:tc>
        <w:tc>
          <w:tcPr>
            <w:tcW w:w="1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2022 рік</w:t>
            </w:r>
          </w:p>
        </w:tc>
      </w:tr>
      <w:tr>
        <w:trPr>
          <w:trHeight w:val="347" w:hRule="atLeast"/>
        </w:trPr>
        <w:tc>
          <w:tcPr>
            <w:tcW w:w="3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ЗПО</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од.</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1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r>
      <w:tr>
        <w:trPr/>
        <w:tc>
          <w:tcPr>
            <w:tcW w:w="3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Кількість гуртків/груп ЗПО</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од.</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12/7</w:t>
            </w:r>
          </w:p>
        </w:tc>
        <w:tc>
          <w:tcPr>
            <w:tcW w:w="1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14/7</w:t>
            </w:r>
          </w:p>
        </w:tc>
      </w:tr>
      <w:tr>
        <w:trPr/>
        <w:tc>
          <w:tcPr>
            <w:tcW w:w="3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Кількість вихованців у ЗПО</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осіб</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515</w:t>
            </w:r>
          </w:p>
        </w:tc>
        <w:tc>
          <w:tcPr>
            <w:tcW w:w="1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543</w:t>
            </w:r>
          </w:p>
        </w:tc>
      </w:tr>
      <w:tr>
        <w:trPr>
          <w:trHeight w:val="142" w:hRule="atLeast"/>
        </w:trPr>
        <w:tc>
          <w:tcPr>
            <w:tcW w:w="3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Кількість педагогічних працівників/тренерів</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осіб</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7/7</w:t>
            </w:r>
          </w:p>
        </w:tc>
        <w:tc>
          <w:tcPr>
            <w:tcW w:w="1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8/7</w:t>
            </w:r>
          </w:p>
        </w:tc>
      </w:tr>
    </w:tbl>
    <w:p>
      <w:pPr>
        <w:pStyle w:val="Normal"/>
        <w:spacing w:lineRule="auto" w:line="240" w:before="0" w:after="219"/>
        <w:rPr>
          <w:lang w:val="uk-UA"/>
        </w:rPr>
      </w:pPr>
      <w:r>
        <w:rPr>
          <w:lang w:val="uk-UA"/>
        </w:rPr>
      </w:r>
    </w:p>
    <w:p>
      <w:pPr>
        <w:pStyle w:val="Normal"/>
        <w:spacing w:lineRule="auto" w:line="240"/>
        <w:ind w:firstLine="78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Існуюча мережа ЗПО громади в цілому задовольняє потреби мешканців. Проте існує проблема щодо територіальної доступності до ЗПО в окремих населених пунктах. </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Основні завдання позашкільної освіти спрямовані на виховання громадянина України, вільний розвиток особистості та формування соціально-громадського досвіду.</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Існує проблема щодо необхідності зміни та модернізації застарілого матеріально-технічного оснащення ЗПО, потребує оновлення та осучаснення матеріально-технічна, навчально-методична база, зміст освітніх програм має бути орієнтований на новітні потреби дітей та учнівської молоді. </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Для максимального врахування прав дитини, її здібностей, потреб, інтересів, реалізацією принципу дитиноцентризму в закладах позашкільної освіти необхідно підтримувати максимально психологічно-комфортне середовище, що потребує постійної системної роботи.</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 основі аналізу діяльності ЗПО та контингенту вихованців, враховуючи завдання, передбачені законами України ,,Про освіту”, ,,Про позашкільну освіту”, визначено основні проблемні питання, що потребують вирішення у рамках Підпрограми на період 2023-2025 років:</w:t>
      </w:r>
    </w:p>
    <w:p>
      <w:pPr>
        <w:pStyle w:val="ListParagraph"/>
        <w:widowControl/>
        <w:numPr>
          <w:ilvl w:val="0"/>
          <w:numId w:val="12"/>
        </w:numPr>
        <w:spacing w:before="0" w:after="200"/>
        <w:ind w:left="0" w:firstLine="709"/>
        <w:contextualSpacing/>
        <w:jc w:val="both"/>
        <w:rPr>
          <w:rFonts w:ascii="Times New Roman" w:hAnsi="Times New Roman" w:eastAsia="Times New Roman" w:cs="Times New Roman"/>
          <w:sz w:val="28"/>
          <w:szCs w:val="28"/>
        </w:rPr>
      </w:pPr>
      <w:bookmarkStart w:id="44" w:name="bookmark=id.haapch"/>
      <w:bookmarkEnd w:id="44"/>
      <w:r>
        <w:rPr>
          <w:rFonts w:eastAsia="Times New Roman" w:cs="Times New Roman" w:ascii="Times New Roman" w:hAnsi="Times New Roman"/>
          <w:sz w:val="28"/>
          <w:szCs w:val="28"/>
          <w:lang w:val="uk-UA"/>
        </w:rPr>
        <w:t>розширення  мережі гуртків ЗПО громади, зокрема, в ЗЗСО;</w:t>
      </w:r>
    </w:p>
    <w:p>
      <w:pPr>
        <w:pStyle w:val="ListParagraph"/>
        <w:widowControl/>
        <w:numPr>
          <w:ilvl w:val="0"/>
          <w:numId w:val="12"/>
        </w:numPr>
        <w:spacing w:before="0" w:after="200"/>
        <w:ind w:left="0" w:firstLine="709"/>
        <w:contextualSpacing/>
        <w:jc w:val="both"/>
        <w:rPr>
          <w:rFonts w:ascii="Times New Roman" w:hAnsi="Times New Roman" w:eastAsia="Times New Roman" w:cs="Times New Roman"/>
          <w:sz w:val="28"/>
          <w:szCs w:val="28"/>
        </w:rPr>
      </w:pPr>
      <w:bookmarkStart w:id="45" w:name="bookmark=id.319y80a"/>
      <w:bookmarkEnd w:id="45"/>
      <w:r>
        <w:rPr>
          <w:rFonts w:eastAsia="Times New Roman" w:cs="Times New Roman" w:ascii="Times New Roman" w:hAnsi="Times New Roman"/>
          <w:sz w:val="28"/>
          <w:szCs w:val="28"/>
          <w:lang w:val="uk-UA"/>
        </w:rPr>
        <w:t>створення сучасного освітнього середовище в ЗПО;</w:t>
      </w:r>
    </w:p>
    <w:p>
      <w:pPr>
        <w:pStyle w:val="ListParagraph"/>
        <w:widowControl/>
        <w:numPr>
          <w:ilvl w:val="0"/>
          <w:numId w:val="12"/>
        </w:numPr>
        <w:spacing w:before="0" w:after="200"/>
        <w:ind w:left="0"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приведення освітнього середовища до  сучасних вимог сьогодення.</w:t>
      </w:r>
    </w:p>
    <w:p>
      <w:pPr>
        <w:pStyle w:val="Normal"/>
        <w:spacing w:lineRule="auto" w:line="240"/>
        <w:ind w:firstLine="700"/>
        <w:jc w:val="center"/>
        <w:rPr>
          <w:lang w:val="uk-UA"/>
        </w:rPr>
      </w:pPr>
      <w:r>
        <w:rPr>
          <w:rFonts w:eastAsia="Times New Roman" w:cs="Times New Roman" w:ascii="Times New Roman" w:hAnsi="Times New Roman"/>
          <w:b/>
          <w:bCs/>
          <w:i/>
          <w:iCs/>
          <w:sz w:val="28"/>
          <w:szCs w:val="28"/>
          <w:lang w:val="uk-UA"/>
        </w:rPr>
        <w:t>10.2 Мета Програми</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Метою Підпрограми є створення умов для розвитку здібностей та обдарувань вихованців за напрямами позашкільної освіти, здобуття ними первинних професійних знань, вмінь, навичок та життєвих компетентностей, необхідних для їх соціалізації, подальшої самореалізації та/або професійної діяльності.</w:t>
      </w:r>
    </w:p>
    <w:p>
      <w:pPr>
        <w:pStyle w:val="Normal"/>
        <w:spacing w:lineRule="auto" w:line="240"/>
        <w:ind w:firstLine="700"/>
        <w:jc w:val="center"/>
        <w:rPr>
          <w:rFonts w:ascii="Times New Roman" w:hAnsi="Times New Roman" w:eastAsia="Times New Roman" w:cs="Times New Roman"/>
          <w:b/>
          <w:b/>
          <w:bCs/>
          <w:i/>
          <w:i/>
          <w:iCs/>
          <w:sz w:val="28"/>
          <w:szCs w:val="28"/>
          <w:lang w:val="uk-UA"/>
        </w:rPr>
      </w:pPr>
      <w:r>
        <w:rPr>
          <w:rFonts w:eastAsia="Times New Roman" w:cs="Times New Roman" w:ascii="Times New Roman" w:hAnsi="Times New Roman"/>
          <w:b/>
          <w:bCs/>
          <w:i/>
          <w:iCs/>
          <w:sz w:val="28"/>
          <w:szCs w:val="28"/>
          <w:lang w:val="uk-UA"/>
        </w:rPr>
        <w:t>10.3 Обґрунтування шляхів і засобів розв’язання проблем, обсягів та джерел фінансування</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В рамках Підпрограми передбачається впровадження таких основних заходів:</w:t>
      </w:r>
    </w:p>
    <w:p>
      <w:pPr>
        <w:pStyle w:val="ListParagraph"/>
        <w:numPr>
          <w:ilvl w:val="0"/>
          <w:numId w:val="18"/>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розширення мережі гуртків на базі ЗЗСО;</w:t>
      </w:r>
    </w:p>
    <w:p>
      <w:pPr>
        <w:pStyle w:val="ListParagraph"/>
        <w:numPr>
          <w:ilvl w:val="0"/>
          <w:numId w:val="18"/>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забезпечення національно-патріотичного виховання учнів громади шляхом проведення освітніх заходів, націлених на піднесення престижу української мови, культури, історичної пам’яті, інтеграції патріотичного виховання в освітній процес;</w:t>
      </w:r>
    </w:p>
    <w:p>
      <w:pPr>
        <w:pStyle w:val="ListParagraph"/>
        <w:numPr>
          <w:ilvl w:val="0"/>
          <w:numId w:val="18"/>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розвиток державно-громадського управління освітою;</w:t>
      </w:r>
    </w:p>
    <w:p>
      <w:pPr>
        <w:pStyle w:val="ListParagraph"/>
        <w:numPr>
          <w:ilvl w:val="0"/>
          <w:numId w:val="18"/>
        </w:numPr>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проведення заходів за напрямами позашкільної освіти.</w:t>
      </w:r>
    </w:p>
    <w:p>
      <w:pPr>
        <w:pStyle w:val="NoSpacing"/>
        <w:ind w:firstLine="495"/>
        <w:jc w:val="both"/>
        <w:rPr>
          <w:lang w:val="uk-UA"/>
        </w:rPr>
      </w:pPr>
      <w:r>
        <w:rPr>
          <w:lang w:val="uk-UA"/>
        </w:rPr>
      </w:r>
    </w:p>
    <w:p>
      <w:pPr>
        <w:pStyle w:val="Normal"/>
        <w:spacing w:lineRule="auto" w:line="240"/>
        <w:ind w:left="806" w:hanging="0"/>
        <w:jc w:val="center"/>
        <w:rPr>
          <w:rFonts w:ascii="Times New Roman" w:hAnsi="Times New Roman" w:eastAsia="Times New Roman" w:cs="Times New Roman"/>
          <w:i/>
          <w:i/>
          <w:iCs/>
          <w:sz w:val="28"/>
          <w:szCs w:val="28"/>
          <w:lang w:val="uk-UA"/>
        </w:rPr>
      </w:pPr>
      <w:r>
        <w:rPr>
          <w:rFonts w:eastAsia="Times New Roman" w:cs="Times New Roman" w:ascii="Times New Roman" w:hAnsi="Times New Roman"/>
          <w:i/>
          <w:iCs/>
          <w:sz w:val="28"/>
          <w:szCs w:val="28"/>
          <w:lang w:val="uk-UA"/>
        </w:rPr>
        <w:t xml:space="preserve">Очікувані результативні показники виконання </w:t>
      </w:r>
    </w:p>
    <w:tbl>
      <w:tblPr>
        <w:tblW w:w="9537" w:type="dxa"/>
        <w:jc w:val="left"/>
        <w:tblInd w:w="102" w:type="dxa"/>
        <w:tblCellMar>
          <w:top w:w="0" w:type="dxa"/>
          <w:left w:w="103" w:type="dxa"/>
          <w:bottom w:w="0" w:type="dxa"/>
          <w:right w:w="108" w:type="dxa"/>
        </w:tblCellMar>
        <w:tblLook w:firstRow="0" w:noVBand="0" w:lastRow="0" w:firstColumn="0" w:lastColumn="0" w:noHBand="0" w:val="0000"/>
      </w:tblPr>
      <w:tblGrid>
        <w:gridCol w:w="2728"/>
        <w:gridCol w:w="1828"/>
        <w:gridCol w:w="1845"/>
        <w:gridCol w:w="1558"/>
        <w:gridCol w:w="1578"/>
      </w:tblGrid>
      <w:tr>
        <w:trPr/>
        <w:tc>
          <w:tcPr>
            <w:tcW w:w="27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Показники</w:t>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Одиниця виміру</w:t>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2023рік</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2024 рік</w:t>
            </w:r>
          </w:p>
        </w:tc>
        <w:tc>
          <w:tcPr>
            <w:tcW w:w="15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2025 рік</w:t>
            </w:r>
          </w:p>
        </w:tc>
      </w:tr>
      <w:tr>
        <w:trPr/>
        <w:tc>
          <w:tcPr>
            <w:tcW w:w="27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ЗПО</w:t>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од.</w:t>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15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r>
      <w:tr>
        <w:trPr/>
        <w:tc>
          <w:tcPr>
            <w:tcW w:w="27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гуртків/груп ЗПО</w:t>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од.</w:t>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15/7</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16/7</w:t>
            </w:r>
          </w:p>
        </w:tc>
        <w:tc>
          <w:tcPr>
            <w:tcW w:w="15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17/7</w:t>
            </w:r>
          </w:p>
        </w:tc>
      </w:tr>
      <w:tr>
        <w:trPr/>
        <w:tc>
          <w:tcPr>
            <w:tcW w:w="27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вихованців у ЗПО</w:t>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осіб</w:t>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560</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575</w:t>
            </w:r>
          </w:p>
        </w:tc>
        <w:tc>
          <w:tcPr>
            <w:tcW w:w="15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590</w:t>
            </w:r>
          </w:p>
        </w:tc>
      </w:tr>
      <w:tr>
        <w:trPr/>
        <w:tc>
          <w:tcPr>
            <w:tcW w:w="27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педагогічних працівників</w:t>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осіб</w:t>
            </w:r>
          </w:p>
        </w:tc>
        <w:tc>
          <w:tcPr>
            <w:tcW w:w="18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9/7</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10/7</w:t>
            </w:r>
          </w:p>
        </w:tc>
        <w:tc>
          <w:tcPr>
            <w:tcW w:w="15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11/7</w:t>
            </w:r>
          </w:p>
        </w:tc>
      </w:tr>
    </w:tbl>
    <w:p>
      <w:pPr>
        <w:pStyle w:val="NoSpacing"/>
        <w:rPr>
          <w:lang w:val="uk-UA"/>
        </w:rPr>
      </w:pPr>
      <w:r>
        <w:rPr>
          <w:lang w:val="uk-UA"/>
        </w:rPr>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Найбільш ефективним механізмом вирішення нагальних проблемних питань, зазначених у Підпрограмі, є використання програмно-цільового методу, що ґрунтується на узгодженні в рамках єдиної програми комплексу заходів по напрямах, пріоритетних завданнях, виконавцях і ресурсах.</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Джерелом фінансування Підпрограми є кошти бюджету Решетилівської міської ради.</w:t>
      </w:r>
    </w:p>
    <w:p>
      <w:pPr>
        <w:pStyle w:val="Normal"/>
        <w:spacing w:lineRule="auto" w:line="240"/>
        <w:ind w:firstLine="700"/>
        <w:jc w:val="both"/>
        <w:rPr>
          <w:rFonts w:ascii="Times New Roman" w:hAnsi="Times New Roman"/>
          <w:sz w:val="28"/>
          <w:szCs w:val="28"/>
          <w:lang w:val="uk-UA"/>
        </w:rPr>
      </w:pPr>
      <w:r>
        <w:rPr>
          <w:rFonts w:ascii="Times New Roman" w:hAnsi="Times New Roman"/>
          <w:sz w:val="28"/>
          <w:szCs w:val="28"/>
          <w:lang w:val="uk-UA"/>
        </w:rPr>
        <w:t>Напрямки діяльності та заходи - додаток № 1 (Розділ 5) до Програми.</w:t>
      </w:r>
    </w:p>
    <w:p>
      <w:pPr>
        <w:pStyle w:val="Normal"/>
        <w:spacing w:lineRule="auto" w:line="240"/>
        <w:ind w:firstLine="780"/>
        <w:jc w:val="center"/>
        <w:rPr/>
      </w:pPr>
      <w:r>
        <w:rPr>
          <w:rFonts w:eastAsia="Times New Roman" w:cs="Times New Roman" w:ascii="Times New Roman" w:hAnsi="Times New Roman"/>
          <w:b/>
          <w:bCs/>
          <w:i/>
          <w:iCs/>
          <w:sz w:val="28"/>
          <w:szCs w:val="28"/>
          <w:lang w:val="uk-UA"/>
        </w:rPr>
        <w:t>10.4 Напрями діяльності, перелік завдань, заходів  та результативні показники</w:t>
      </w:r>
    </w:p>
    <w:p>
      <w:pPr>
        <w:pStyle w:val="Normal"/>
        <w:spacing w:lineRule="auto" w:line="240"/>
        <w:ind w:firstLine="780"/>
        <w:jc w:val="both"/>
        <w:rPr/>
      </w:pPr>
      <w:r>
        <w:rPr>
          <w:rFonts w:eastAsia="Times New Roman" w:cs="Times New Roman" w:ascii="Times New Roman" w:hAnsi="Times New Roman"/>
          <w:sz w:val="28"/>
          <w:szCs w:val="28"/>
          <w:lang w:val="uk-UA"/>
        </w:rPr>
        <w:t>Напрями та пріоритетні завдання  визначені відповідно до законів України ,,Про освіту” від 05.09.2017, ,,Про позашкільну освіту” із змінами від 02.10.2018.</w:t>
      </w:r>
    </w:p>
    <w:p>
      <w:pPr>
        <w:pStyle w:val="Normal"/>
        <w:spacing w:lineRule="auto" w:line="240"/>
        <w:ind w:firstLine="78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Основні напрями діяльності, перелік пріоритетних завдань та заходів Підпрограми наведені у додатку.</w:t>
      </w:r>
    </w:p>
    <w:p>
      <w:pPr>
        <w:pStyle w:val="Normal"/>
        <w:spacing w:lineRule="auto" w:line="240"/>
        <w:ind w:firstLine="780"/>
        <w:jc w:val="center"/>
        <w:rPr/>
      </w:pPr>
      <w:r>
        <w:rPr>
          <w:rFonts w:eastAsia="Times New Roman" w:cs="Times New Roman" w:ascii="Times New Roman" w:hAnsi="Times New Roman"/>
          <w:b/>
          <w:bCs/>
          <w:i/>
          <w:iCs/>
          <w:sz w:val="28"/>
          <w:szCs w:val="28"/>
          <w:lang w:val="uk-UA"/>
        </w:rPr>
        <w:t>10.5 Основними очікуваними результатами виконання  є:</w:t>
      </w:r>
    </w:p>
    <w:p>
      <w:pPr>
        <w:pStyle w:val="NoSpacing"/>
        <w:numPr>
          <w:ilvl w:val="0"/>
          <w:numId w:val="20"/>
        </w:numPr>
        <w:ind w:left="0" w:firstLine="709"/>
        <w:rPr>
          <w:rFonts w:ascii="Times New Roman" w:hAnsi="Times New Roman" w:cs="Times New Roman"/>
          <w:sz w:val="28"/>
          <w:szCs w:val="28"/>
          <w:lang w:val="uk-UA"/>
        </w:rPr>
      </w:pPr>
      <w:bookmarkStart w:id="46" w:name="bookmark=id.40ew0vw"/>
      <w:bookmarkEnd w:id="46"/>
      <w:r>
        <w:rPr>
          <w:rFonts w:cs="Times New Roman" w:ascii="Times New Roman" w:hAnsi="Times New Roman"/>
          <w:sz w:val="28"/>
          <w:szCs w:val="28"/>
          <w:lang w:val="uk-UA"/>
        </w:rPr>
        <w:t>розвиток мережі закладів позашкільної освіти відповідно до освітніх, культурних, духовних потреб та запитів населення;</w:t>
      </w:r>
      <w:bookmarkStart w:id="47" w:name="bookmark=id.2fk6b3p"/>
      <w:bookmarkEnd w:id="47"/>
    </w:p>
    <w:p>
      <w:pPr>
        <w:pStyle w:val="NoSpacing"/>
        <w:numPr>
          <w:ilvl w:val="0"/>
          <w:numId w:val="20"/>
        </w:numPr>
        <w:ind w:left="0" w:firstLine="709"/>
        <w:rPr>
          <w:rFonts w:ascii="Times New Roman" w:hAnsi="Times New Roman" w:cs="Times New Roman"/>
          <w:sz w:val="28"/>
          <w:szCs w:val="28"/>
          <w:lang w:val="uk-UA"/>
        </w:rPr>
      </w:pPr>
      <w:r>
        <w:rPr>
          <w:rFonts w:cs="Times New Roman" w:ascii="Times New Roman" w:hAnsi="Times New Roman"/>
          <w:sz w:val="28"/>
          <w:szCs w:val="28"/>
          <w:lang w:val="uk-UA"/>
        </w:rPr>
        <w:t>створення сучасного освітнього середовища в закладах позашкільної освіти;</w:t>
      </w:r>
      <w:bookmarkStart w:id="48" w:name="bookmark=id.upglbi"/>
      <w:bookmarkEnd w:id="48"/>
    </w:p>
    <w:p>
      <w:pPr>
        <w:pStyle w:val="NoSpacing"/>
        <w:numPr>
          <w:ilvl w:val="0"/>
          <w:numId w:val="20"/>
        </w:numPr>
        <w:ind w:left="0" w:firstLine="709"/>
        <w:rPr>
          <w:rFonts w:ascii="Times New Roman" w:hAnsi="Times New Roman" w:cs="Times New Roman"/>
          <w:sz w:val="28"/>
          <w:szCs w:val="28"/>
          <w:lang w:val="uk-UA"/>
        </w:rPr>
      </w:pPr>
      <w:r>
        <w:rPr>
          <w:rFonts w:cs="Times New Roman" w:ascii="Times New Roman" w:hAnsi="Times New Roman"/>
          <w:sz w:val="28"/>
          <w:szCs w:val="28"/>
          <w:lang w:val="uk-UA"/>
        </w:rPr>
        <w:t>створення сучасної моделі реалізації основних напрямів позашкільної освіти щодо формування ключових компетентностей дітей та молоді;</w:t>
      </w:r>
      <w:bookmarkStart w:id="49" w:name="bookmark=id.3ep43zb"/>
      <w:bookmarkEnd w:id="49"/>
    </w:p>
    <w:p>
      <w:pPr>
        <w:pStyle w:val="NoSpacing"/>
        <w:numPr>
          <w:ilvl w:val="0"/>
          <w:numId w:val="20"/>
        </w:numPr>
        <w:ind w:left="0" w:firstLine="709"/>
        <w:rPr>
          <w:rFonts w:ascii="Times New Roman" w:hAnsi="Times New Roman" w:cs="Times New Roman"/>
          <w:sz w:val="28"/>
          <w:szCs w:val="28"/>
          <w:lang w:val="uk-UA"/>
        </w:rPr>
      </w:pPr>
      <w:r>
        <w:rPr>
          <w:rFonts w:cs="Times New Roman" w:ascii="Times New Roman" w:hAnsi="Times New Roman"/>
          <w:sz w:val="28"/>
          <w:szCs w:val="28"/>
          <w:lang w:val="uk-UA"/>
        </w:rPr>
        <w:t>створення сучасного психологічно-комфортного середовища в закладах позашкільної освіти.</w:t>
      </w:r>
    </w:p>
    <w:p>
      <w:pPr>
        <w:pStyle w:val="Normal"/>
        <w:spacing w:lineRule="auto" w:line="240"/>
        <w:jc w:val="both"/>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r>
    </w:p>
    <w:p>
      <w:pPr>
        <w:pStyle w:val="Normal"/>
        <w:spacing w:lineRule="auto" w:line="240"/>
        <w:jc w:val="center"/>
        <w:rPr>
          <w:lang w:val="uk-UA"/>
        </w:rPr>
      </w:pPr>
      <w:r>
        <w:rPr>
          <w:rFonts w:eastAsia="Times New Roman" w:cs="Times New Roman" w:ascii="Times New Roman" w:hAnsi="Times New Roman"/>
          <w:b/>
          <w:sz w:val="28"/>
          <w:szCs w:val="28"/>
          <w:lang w:val="uk-UA"/>
        </w:rPr>
        <w:t>Розділ 11 Єдиний інформаційно-освітній простір закладів освіти</w:t>
      </w:r>
    </w:p>
    <w:p>
      <w:pPr>
        <w:pStyle w:val="Normal"/>
        <w:spacing w:lineRule="auto" w:line="240"/>
        <w:ind w:firstLine="700"/>
        <w:rPr>
          <w:lang w:val="uk-UA"/>
        </w:rPr>
      </w:pPr>
      <w:r>
        <w:rPr>
          <w:rFonts w:eastAsia="Times New Roman" w:cs="Times New Roman" w:ascii="Times New Roman" w:hAnsi="Times New Roman"/>
          <w:b/>
          <w:i/>
          <w:iCs/>
          <w:sz w:val="28"/>
          <w:szCs w:val="28"/>
          <w:lang w:val="uk-UA"/>
        </w:rPr>
        <w:t>11.1 Визначення проблем, на розв’язання яких спрямована Програма</w:t>
      </w:r>
    </w:p>
    <w:p>
      <w:pPr>
        <w:pStyle w:val="Normal"/>
        <w:spacing w:lineRule="auto" w:line="240"/>
        <w:ind w:firstLine="700"/>
        <w:jc w:val="both"/>
        <w:rPr>
          <w:lang w:val="uk-UA"/>
        </w:rPr>
      </w:pPr>
      <w:bookmarkStart w:id="50" w:name="_heading=h.meukdy"/>
      <w:bookmarkEnd w:id="50"/>
      <w:r>
        <w:rPr>
          <w:rFonts w:eastAsia="Times New Roman" w:cs="Times New Roman" w:ascii="Times New Roman" w:hAnsi="Times New Roman"/>
          <w:sz w:val="28"/>
          <w:szCs w:val="28"/>
          <w:lang w:val="uk-UA"/>
        </w:rPr>
        <w:t xml:space="preserve">Однією зі складових системної реформи загальної середньої освіти, передбаченої Концепцією реалізації державної політики у сфері реформування загальної середньої освіти </w:t>
      </w:r>
      <w:r>
        <w:rPr>
          <w:rFonts w:eastAsia="Times New Roman" w:cs="Times New Roman" w:ascii="Times New Roman" w:hAnsi="Times New Roman"/>
          <w:b/>
          <w:sz w:val="28"/>
          <w:szCs w:val="28"/>
          <w:lang w:val="uk-UA"/>
        </w:rPr>
        <w:t>„</w:t>
      </w:r>
      <w:r>
        <w:rPr>
          <w:rFonts w:eastAsia="Times New Roman" w:cs="Times New Roman" w:ascii="Times New Roman" w:hAnsi="Times New Roman"/>
          <w:sz w:val="28"/>
          <w:szCs w:val="28"/>
          <w:lang w:val="uk-UA"/>
        </w:rPr>
        <w:t>Нова українська школа на період до 2029 року</w:t>
      </w:r>
      <w:r>
        <w:rPr>
          <w:rFonts w:eastAsia="Times New Roman" w:cs="Times New Roman" w:ascii="Times New Roman" w:hAnsi="Times New Roman"/>
          <w:b/>
          <w:sz w:val="28"/>
          <w:szCs w:val="28"/>
          <w:lang w:val="uk-UA"/>
        </w:rPr>
        <w:t>”</w:t>
      </w:r>
      <w:r>
        <w:rPr>
          <w:rFonts w:eastAsia="Times New Roman" w:cs="Times New Roman" w:ascii="Times New Roman" w:hAnsi="Times New Roman"/>
          <w:sz w:val="28"/>
          <w:szCs w:val="28"/>
          <w:lang w:val="uk-UA"/>
        </w:rPr>
        <w:t xml:space="preserve"> (розпорядження Кабінету Міністрів України від 14.12.2016 №988-р), є створення сучасного освітнього середовища, в тому числі – електронного, яке забезпечить необхідні умови, засоби і технології для навчання учнів, вчителів і батьків.</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У 2022 році в 11 ЗЗСО Решетилівської міської територіальної громади  здобувають освіту 2720  учнів, з них 1028 - у початковій, 1410 - в основній, 282 - у старшій школах.</w:t>
      </w:r>
    </w:p>
    <w:p>
      <w:pPr>
        <w:pStyle w:val="Normal"/>
        <w:spacing w:lineRule="auto" w:line="240"/>
        <w:ind w:firstLine="700"/>
        <w:jc w:val="both"/>
        <w:rPr>
          <w:lang w:val="uk-UA"/>
        </w:rPr>
      </w:pPr>
      <w:r>
        <w:rPr>
          <w:rFonts w:eastAsia="Times New Roman" w:cs="Times New Roman" w:ascii="Times New Roman" w:hAnsi="Times New Roman"/>
          <w:sz w:val="28"/>
          <w:szCs w:val="28"/>
          <w:lang w:val="uk-UA"/>
        </w:rPr>
        <w:t>У ЗЗСО функціонує 17 комп’ютерних класів, у яких створено 236 робочих місць для учнів з доступом до мережі Інтернет. Така кількість комп’ютерної техніки не задовольняє потребу закладів освіти в обладнанні й унеможливлює високий рівень надання освітніх послуг, проведення онлайн-тестувань тощо. Окрім того,  зростає кількість учнів основної і старшої школи внаслідок зарахування в заклади освіти учнів, з числа ВПО, що призведе до збільшення навантаження на один комп’ютер. Серед усіх комп’ютерів, які встановлені у ЗЗСО, налічується  202 (або 73 %) комп’ютерів, які є застарілими (термін придбання яких становить понад 5 років).</w:t>
      </w:r>
    </w:p>
    <w:p>
      <w:pPr>
        <w:pStyle w:val="Normal"/>
        <w:spacing w:lineRule="auto" w:line="24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Зокрема наявне технічне забезпечення не дозволяє забезпечити ефективну дистанційну роботу педагогів. Потреба у пристроях, яких не  вистачає для організації дистанційного навчання становить близько 47% (169 пристроїв). Для впровадження елементів е-навчання в основній школі у 2021 році придбано 47 ноутбуків на умові співфінансування міського та обласного бюджетів.  </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Для реалізації сучасних вимог до викладання дисциплін природничо- математичного циклу, гуманітарних і суспільних наук ефективним є використання на уроках мультимедійного обладнання. Станом на початок 2022-2023 навчального року у ЗЗСО налічується 44 класи з інтерактивними поверхнями  та 83 класи із засобами візуалізації (без інтерактиву), що становить 56 % загальної кількості класів основної і старшої школи. Потреба у забезпеченні ЗЗСО на сьогодні становить близько 100 інтерактивних комплексів.</w:t>
      </w:r>
    </w:p>
    <w:p>
      <w:pPr>
        <w:pStyle w:val="Normal"/>
        <w:spacing w:lineRule="auto" w:line="24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Нині усі ЗЗСО мають доступ до мережі Інтернет, який забезпечується п’ятьма  провайдерами. Проте залишається не вирішеним питання підключення ЗЗСО до швидкісної мережі Інтернет, лише половина  ЗЗСО забезпечені високошвидкісним доступом до мережі Інтернет.</w:t>
      </w:r>
    </w:p>
    <w:p>
      <w:pPr>
        <w:pStyle w:val="Normal"/>
        <w:spacing w:lineRule="auto" w:line="24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У кожному ЗЗСО наявний WI-FI, проте 100% покриття Wi-Fi наявне лише у 2 закладах. У середньому відсоток покриття становить 50-70%, що не дозволяє забезпечити повноцінну роботу з пристроями у всіх навчальних приміщеннях. Для вирішення проблеми необхідне забезпечення закладів потужними роутерами  та маршрутизаторами.</w:t>
      </w:r>
    </w:p>
    <w:p>
      <w:pPr>
        <w:pStyle w:val="Normal"/>
        <w:spacing w:lineRule="auto" w:line="24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Для створення єдиного інформаційно-освітнього простору закладів освіти необхідно завершити формування мультисервісної мережі шляхом проведення оптоволоконного підключення, що дозволить створити в кожному закладі локальну обчислювальну мережу для забезпечення доступу до швидкісного інтернету та середовища з освітнім контентом.</w:t>
      </w:r>
    </w:p>
    <w:p>
      <w:pPr>
        <w:pStyle w:val="Normal"/>
        <w:spacing w:lineRule="auto" w:line="24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Програмою передбачено забезпечення освітнього процесу новим освітнім контентом: електронними підручниками та електронними освітніми ресурсами. З огляду на це, актуальним є осучаснення шкільної бібліотеки. Потребують обладнання комп’ютерною технікою бібліотеки ЗЗСО для забезпечення доступу учнів до електронних бібліотек, сучасних електронних освітніх ресурсів. Нині для роботи учнів з електронними освітніми ресурсами не створено жодного сучасного робочого місця з доступом до мережі Інтернет у шкільній бібліотеці.</w:t>
      </w:r>
    </w:p>
    <w:p>
      <w:pPr>
        <w:pStyle w:val="Normal"/>
        <w:spacing w:lineRule="auto" w:line="240"/>
        <w:ind w:firstLine="72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Сьогодення об’єктивно вимагає переведення освітнього процесу на технологічний рівень. Одним із актуальних напрямів інноваційного розвитку природничо-математичної освіти є система навчання STEM. Активне впровадження інтегрованих курсів потребує використання STEM- лабораторій. У ЗЗСО  громади не створено жодної STEM-лабораторії.</w:t>
      </w:r>
    </w:p>
    <w:p>
      <w:pPr>
        <w:pStyle w:val="Normal"/>
        <w:spacing w:lineRule="auto" w:line="240"/>
        <w:ind w:firstLine="700"/>
        <w:jc w:val="both"/>
        <w:rPr>
          <w:lang w:val="uk-UA"/>
        </w:rPr>
      </w:pPr>
      <w:r>
        <w:rPr>
          <w:rFonts w:eastAsia="Times New Roman" w:cs="Times New Roman" w:ascii="Times New Roman" w:hAnsi="Times New Roman"/>
          <w:sz w:val="28"/>
          <w:szCs w:val="28"/>
          <w:lang w:val="uk-UA"/>
        </w:rPr>
        <w:t xml:space="preserve">З огляду на викладене вище, на часі актуальними залишаються такі </w:t>
      </w:r>
      <w:r>
        <w:rPr>
          <w:rFonts w:eastAsia="Times New Roman" w:cs="Times New Roman" w:ascii="Times New Roman" w:hAnsi="Times New Roman"/>
          <w:b/>
          <w:bCs/>
          <w:i/>
          <w:iCs/>
          <w:sz w:val="28"/>
          <w:szCs w:val="28"/>
          <w:lang w:val="uk-UA"/>
        </w:rPr>
        <w:t>проблеми:</w:t>
      </w:r>
    </w:p>
    <w:p>
      <w:pPr>
        <w:pStyle w:val="Normal"/>
        <w:widowControl w:val="false"/>
        <w:numPr>
          <w:ilvl w:val="0"/>
          <w:numId w:val="15"/>
        </w:numPr>
        <w:spacing w:lineRule="auto" w:line="240" w:before="0" w:after="0"/>
        <w:ind w:left="0" w:firstLine="709"/>
        <w:jc w:val="both"/>
        <w:rPr>
          <w:rFonts w:ascii="Times New Roman" w:hAnsi="Times New Roman" w:eastAsia="Times New Roman" w:cs="Times New Roman"/>
          <w:sz w:val="28"/>
          <w:szCs w:val="28"/>
          <w:lang w:val="uk-UA"/>
        </w:rPr>
      </w:pPr>
      <w:bookmarkStart w:id="51" w:name="bookmark=id.36ei31r"/>
      <w:bookmarkEnd w:id="51"/>
      <w:r>
        <w:rPr>
          <w:rFonts w:eastAsia="Times New Roman" w:cs="Times New Roman" w:ascii="Times New Roman" w:hAnsi="Times New Roman"/>
          <w:sz w:val="28"/>
          <w:szCs w:val="28"/>
          <w:lang w:val="uk-UA"/>
        </w:rPr>
        <w:t>недостатній рівень оснащення закладів освіти сучасною комп’ютерною технікою;</w:t>
      </w:r>
    </w:p>
    <w:p>
      <w:pPr>
        <w:pStyle w:val="Normal"/>
        <w:widowControl w:val="false"/>
        <w:numPr>
          <w:ilvl w:val="0"/>
          <w:numId w:val="15"/>
        </w:numPr>
        <w:spacing w:lineRule="auto" w:line="240" w:before="0" w:after="0"/>
        <w:ind w:left="0" w:firstLine="709"/>
        <w:jc w:val="both"/>
        <w:rPr>
          <w:rFonts w:ascii="Times New Roman" w:hAnsi="Times New Roman" w:eastAsia="Times New Roman" w:cs="Times New Roman"/>
          <w:sz w:val="28"/>
          <w:szCs w:val="28"/>
          <w:lang w:val="uk-UA"/>
        </w:rPr>
      </w:pPr>
      <w:bookmarkStart w:id="52" w:name="bookmark=id.1ljsd9k"/>
      <w:bookmarkEnd w:id="52"/>
      <w:r>
        <w:rPr>
          <w:rFonts w:eastAsia="Times New Roman" w:cs="Times New Roman" w:ascii="Times New Roman" w:hAnsi="Times New Roman"/>
          <w:sz w:val="28"/>
          <w:szCs w:val="28"/>
          <w:lang w:val="uk-UA"/>
        </w:rPr>
        <w:t>низький рівень доступності учнів до електронних освітніх ресурсів в ЗЗСО;</w:t>
      </w:r>
    </w:p>
    <w:p>
      <w:pPr>
        <w:pStyle w:val="Normal"/>
        <w:widowControl w:val="false"/>
        <w:numPr>
          <w:ilvl w:val="0"/>
          <w:numId w:val="15"/>
        </w:numPr>
        <w:spacing w:lineRule="auto" w:line="240" w:before="0" w:after="0"/>
        <w:ind w:left="0" w:firstLine="709"/>
        <w:jc w:val="both"/>
        <w:rPr>
          <w:rFonts w:ascii="Times New Roman" w:hAnsi="Times New Roman" w:eastAsia="Times New Roman" w:cs="Times New Roman"/>
          <w:sz w:val="28"/>
          <w:szCs w:val="28"/>
          <w:lang w:val="uk-UA"/>
        </w:rPr>
      </w:pPr>
      <w:bookmarkStart w:id="53" w:name="bookmark=id.45jfvxd"/>
      <w:bookmarkEnd w:id="53"/>
      <w:r>
        <w:rPr>
          <w:rFonts w:eastAsia="Times New Roman" w:cs="Times New Roman" w:ascii="Times New Roman" w:hAnsi="Times New Roman"/>
          <w:sz w:val="28"/>
          <w:szCs w:val="28"/>
          <w:lang w:val="uk-UA"/>
        </w:rPr>
        <w:t xml:space="preserve">недостатній рівень забезпечення закладів освіти високошвидкісним Інтернетом; </w:t>
      </w:r>
    </w:p>
    <w:p>
      <w:pPr>
        <w:pStyle w:val="ListParagraph"/>
        <w:numPr>
          <w:ilvl w:val="0"/>
          <w:numId w:val="15"/>
        </w:numPr>
        <w:ind w:left="0" w:firstLine="709"/>
        <w:jc w:val="both"/>
        <w:rPr>
          <w:rFonts w:ascii="Times New Roman" w:hAnsi="Times New Roman" w:eastAsia="Times New Roman" w:cs="Times New Roman"/>
          <w:sz w:val="28"/>
          <w:szCs w:val="28"/>
        </w:rPr>
      </w:pPr>
      <w:bookmarkStart w:id="54" w:name="bookmark=id.2koq656"/>
      <w:bookmarkEnd w:id="54"/>
      <w:r>
        <w:rPr>
          <w:rFonts w:eastAsia="Times New Roman" w:cs="Times New Roman" w:ascii="Times New Roman" w:hAnsi="Times New Roman"/>
          <w:sz w:val="28"/>
          <w:szCs w:val="28"/>
          <w:lang w:val="uk-UA"/>
        </w:rPr>
        <w:t>відсутність STEM-лабораторій.</w:t>
      </w:r>
    </w:p>
    <w:p>
      <w:pPr>
        <w:pStyle w:val="Normal"/>
        <w:tabs>
          <w:tab w:val="clear" w:pos="709"/>
          <w:tab w:val="left" w:pos="703" w:leader="none"/>
        </w:tabs>
        <w:spacing w:lineRule="auto" w:line="240"/>
        <w:ind w:left="680" w:hanging="0"/>
        <w:jc w:val="both"/>
        <w:rPr>
          <w:rFonts w:ascii="Times New Roman" w:hAnsi="Times New Roman" w:eastAsia="Times New Roman" w:cs="Times New Roman"/>
          <w:b/>
          <w:b/>
          <w:i/>
          <w:i/>
          <w:iCs/>
          <w:sz w:val="28"/>
          <w:szCs w:val="28"/>
          <w:lang w:val="uk-UA"/>
        </w:rPr>
      </w:pPr>
      <w:r>
        <w:rPr>
          <w:rFonts w:eastAsia="Times New Roman" w:cs="Times New Roman" w:ascii="Times New Roman" w:hAnsi="Times New Roman"/>
          <w:b/>
          <w:i/>
          <w:iCs/>
          <w:sz w:val="28"/>
          <w:szCs w:val="28"/>
          <w:lang w:val="uk-UA"/>
        </w:rPr>
      </w:r>
    </w:p>
    <w:p>
      <w:pPr>
        <w:pStyle w:val="Normal"/>
        <w:tabs>
          <w:tab w:val="clear" w:pos="709"/>
          <w:tab w:val="left" w:pos="703" w:leader="none"/>
        </w:tabs>
        <w:spacing w:lineRule="auto" w:line="240"/>
        <w:ind w:left="680" w:hanging="0"/>
        <w:jc w:val="center"/>
        <w:rPr>
          <w:lang w:val="uk-UA"/>
        </w:rPr>
      </w:pPr>
      <w:r>
        <w:rPr>
          <w:rFonts w:eastAsia="Times New Roman" w:cs="Times New Roman" w:ascii="Times New Roman" w:hAnsi="Times New Roman"/>
          <w:b/>
          <w:i/>
          <w:iCs/>
          <w:sz w:val="28"/>
          <w:szCs w:val="28"/>
          <w:lang w:val="uk-UA"/>
        </w:rPr>
        <w:t>11.2 Мета Програми</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Метою є створення сучасного єдиного інформаційно- освітнього простору як складової системної реформи загальної середньої освіти, що забезпечить необхідні умови, засоби і технології для навчання учнів, вчителів, керівників закладів освіти і батьків.</w:t>
      </w:r>
    </w:p>
    <w:p>
      <w:pPr>
        <w:pStyle w:val="Normal"/>
        <w:spacing w:lineRule="auto" w:line="240"/>
        <w:ind w:firstLine="700"/>
        <w:jc w:val="center"/>
        <w:rPr>
          <w:lang w:val="uk-UA"/>
        </w:rPr>
      </w:pPr>
      <w:r>
        <w:rPr>
          <w:rFonts w:eastAsia="Times New Roman" w:cs="Times New Roman" w:ascii="Times New Roman" w:hAnsi="Times New Roman"/>
          <w:b/>
          <w:i/>
          <w:iCs/>
          <w:sz w:val="28"/>
          <w:szCs w:val="28"/>
          <w:lang w:val="uk-UA"/>
        </w:rPr>
        <w:t>11.3 Обґрунтування шляхів і засобів розв’язання проблем, обсягів та джерел фінансування</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Комплексно вирішити зазначені проблеми дозволить використання програмно-цільового методу, який передбачає узгодження в рамках єдиної програми комплексу заходів за напрямами, пріоритетними завданнями, виконавцями і ресурсами.</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Обсяг фінансування уточнюється щороку в установленому порядку під час складання проєкту міського бюджету на відповідний рік у межах видатків, передбачених головному розпоряднику коштів.</w:t>
      </w:r>
    </w:p>
    <w:p>
      <w:pPr>
        <w:pStyle w:val="Normal"/>
        <w:spacing w:lineRule="auto" w:line="240"/>
        <w:ind w:firstLine="7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Напрямки діяльності та заходи - додаток № 1 ( Розділ 6) до Програми.</w:t>
      </w:r>
    </w:p>
    <w:p>
      <w:pPr>
        <w:pStyle w:val="Normal"/>
        <w:spacing w:lineRule="auto" w:line="240"/>
        <w:ind w:left="94" w:firstLine="626"/>
        <w:jc w:val="center"/>
        <w:rPr/>
      </w:pPr>
      <w:r>
        <w:rPr>
          <w:rFonts w:eastAsia="Times New Roman" w:cs="Times New Roman" w:ascii="Times New Roman" w:hAnsi="Times New Roman"/>
          <w:b/>
          <w:i/>
          <w:iCs/>
          <w:sz w:val="28"/>
          <w:szCs w:val="28"/>
          <w:lang w:val="uk-UA"/>
        </w:rPr>
        <w:t>11.4 Напрями діяльності, перелік завдань, заходів  та результативні  показники</w:t>
      </w:r>
    </w:p>
    <w:p>
      <w:pPr>
        <w:pStyle w:val="Normal"/>
        <w:spacing w:lineRule="auto" w:line="240"/>
        <w:ind w:firstLine="760"/>
        <w:jc w:val="both"/>
        <w:rPr/>
      </w:pPr>
      <w:r>
        <w:rPr>
          <w:rFonts w:eastAsia="Times New Roman" w:cs="Times New Roman" w:ascii="Times New Roman" w:hAnsi="Times New Roman"/>
          <w:sz w:val="28"/>
          <w:szCs w:val="28"/>
          <w:lang w:val="uk-UA"/>
        </w:rPr>
        <w:t xml:space="preserve">Напрями та пріоритетні завдання визначені відповідно до законів України </w:t>
      </w:r>
      <w:r>
        <w:rPr>
          <w:rFonts w:eastAsia="Times New Roman" w:cs="Times New Roman" w:ascii="Times New Roman" w:hAnsi="Times New Roman"/>
          <w:b/>
          <w:sz w:val="28"/>
          <w:szCs w:val="28"/>
          <w:lang w:val="uk-UA"/>
        </w:rPr>
        <w:t>„</w:t>
      </w:r>
      <w:r>
        <w:rPr>
          <w:rFonts w:eastAsia="Times New Roman" w:cs="Times New Roman" w:ascii="Times New Roman" w:hAnsi="Times New Roman"/>
          <w:sz w:val="28"/>
          <w:szCs w:val="28"/>
          <w:lang w:val="uk-UA"/>
        </w:rPr>
        <w:t>Про освіту</w:t>
      </w:r>
      <w:r>
        <w:rPr>
          <w:rFonts w:eastAsia="Times New Roman" w:cs="Times New Roman" w:ascii="Times New Roman" w:hAnsi="Times New Roman"/>
          <w:b/>
          <w:sz w:val="28"/>
          <w:szCs w:val="28"/>
          <w:lang w:val="uk-UA"/>
        </w:rPr>
        <w:t>”</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b/>
          <w:sz w:val="28"/>
          <w:szCs w:val="28"/>
          <w:lang w:val="uk-UA"/>
        </w:rPr>
        <w:t>„</w:t>
      </w:r>
      <w:r>
        <w:rPr>
          <w:rFonts w:eastAsia="Times New Roman" w:cs="Times New Roman" w:ascii="Times New Roman" w:hAnsi="Times New Roman"/>
          <w:sz w:val="28"/>
          <w:szCs w:val="28"/>
          <w:lang w:val="uk-UA"/>
        </w:rPr>
        <w:t>Про повну загальну середню освіту</w:t>
      </w:r>
      <w:r>
        <w:rPr>
          <w:rFonts w:eastAsia="Times New Roman" w:cs="Times New Roman" w:ascii="Times New Roman" w:hAnsi="Times New Roman"/>
          <w:b/>
          <w:sz w:val="28"/>
          <w:szCs w:val="28"/>
          <w:lang w:val="uk-UA"/>
        </w:rPr>
        <w:t>”</w:t>
      </w:r>
      <w:r>
        <w:rPr>
          <w:rFonts w:eastAsia="Times New Roman" w:cs="Times New Roman" w:ascii="Times New Roman" w:hAnsi="Times New Roman"/>
          <w:sz w:val="28"/>
          <w:szCs w:val="28"/>
          <w:lang w:val="uk-UA"/>
        </w:rPr>
        <w:t xml:space="preserve">, Концепції реалізації державної політики у сфері реформування загальної середньої освіти </w:t>
      </w:r>
      <w:r>
        <w:rPr>
          <w:rFonts w:eastAsia="Times New Roman" w:cs="Times New Roman" w:ascii="Times New Roman" w:hAnsi="Times New Roman"/>
          <w:b/>
          <w:sz w:val="28"/>
          <w:szCs w:val="28"/>
          <w:lang w:val="uk-UA"/>
        </w:rPr>
        <w:t>„</w:t>
      </w:r>
      <w:r>
        <w:rPr>
          <w:rFonts w:eastAsia="Times New Roman" w:cs="Times New Roman" w:ascii="Times New Roman" w:hAnsi="Times New Roman"/>
          <w:sz w:val="28"/>
          <w:szCs w:val="28"/>
          <w:lang w:val="uk-UA"/>
        </w:rPr>
        <w:t>Нова українська школа</w:t>
      </w:r>
      <w:r>
        <w:rPr>
          <w:rFonts w:eastAsia="Times New Roman" w:cs="Times New Roman" w:ascii="Times New Roman" w:hAnsi="Times New Roman"/>
          <w:b/>
          <w:sz w:val="28"/>
          <w:szCs w:val="28"/>
          <w:lang w:val="uk-UA"/>
        </w:rPr>
        <w:t>”</w:t>
      </w:r>
      <w:r>
        <w:rPr>
          <w:rFonts w:eastAsia="Times New Roman" w:cs="Times New Roman" w:ascii="Times New Roman" w:hAnsi="Times New Roman"/>
          <w:sz w:val="28"/>
          <w:szCs w:val="28"/>
          <w:lang w:val="uk-UA"/>
        </w:rPr>
        <w:t>.</w:t>
      </w:r>
    </w:p>
    <w:p>
      <w:pPr>
        <w:pStyle w:val="Normal"/>
        <w:spacing w:lineRule="auto" w:line="240"/>
        <w:ind w:firstLine="76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Напрями діяльності, перелік пріоритетних завдань та заходів Підпрограми наведені у додатку.</w:t>
      </w:r>
    </w:p>
    <w:p>
      <w:pPr>
        <w:pStyle w:val="Normal"/>
        <w:spacing w:lineRule="auto" w:line="240"/>
        <w:ind w:firstLine="760"/>
        <w:jc w:val="center"/>
        <w:rPr>
          <w:rFonts w:ascii="Times New Roman" w:hAnsi="Times New Roman" w:eastAsia="Times New Roman" w:cs="Times New Roman"/>
          <w:b/>
          <w:b/>
          <w:i/>
          <w:i/>
          <w:iCs/>
          <w:sz w:val="28"/>
          <w:szCs w:val="28"/>
          <w:lang w:val="uk-UA"/>
        </w:rPr>
      </w:pPr>
      <w:r>
        <w:rPr>
          <w:rFonts w:eastAsia="Times New Roman" w:cs="Times New Roman" w:ascii="Times New Roman" w:hAnsi="Times New Roman"/>
          <w:b/>
          <w:i/>
          <w:iCs/>
          <w:sz w:val="28"/>
          <w:szCs w:val="28"/>
          <w:lang w:val="uk-UA"/>
        </w:rPr>
        <w:t>11.5 Основними очікуваними результатами реалізації  є:</w:t>
      </w:r>
    </w:p>
    <w:p>
      <w:pPr>
        <w:pStyle w:val="Normal"/>
        <w:widowControl w:val="false"/>
        <w:numPr>
          <w:ilvl w:val="0"/>
          <w:numId w:val="16"/>
        </w:numPr>
        <w:spacing w:lineRule="auto" w:line="240" w:before="0" w:after="0"/>
        <w:ind w:left="0" w:firstLine="709"/>
        <w:jc w:val="both"/>
        <w:rPr>
          <w:rFonts w:ascii="Times New Roman" w:hAnsi="Times New Roman" w:eastAsia="Times New Roman" w:cs="Times New Roman"/>
          <w:sz w:val="28"/>
          <w:szCs w:val="28"/>
          <w:lang w:val="uk-UA"/>
        </w:rPr>
      </w:pPr>
      <w:bookmarkStart w:id="55" w:name="bookmark=id.zu0gcz"/>
      <w:bookmarkEnd w:id="55"/>
      <w:r>
        <w:rPr>
          <w:rFonts w:eastAsia="Times New Roman" w:cs="Times New Roman" w:ascii="Times New Roman" w:hAnsi="Times New Roman"/>
          <w:sz w:val="28"/>
          <w:szCs w:val="28"/>
          <w:lang w:val="uk-UA"/>
        </w:rPr>
        <w:t>підвищення якості освітніх послуг шляхом організації вільного доступу до електронних навчальних курсів, навчальних та наукових матеріалів, навчально-методичних комплексів, цифрових інформаційних ресурсів;</w:t>
      </w:r>
    </w:p>
    <w:p>
      <w:pPr>
        <w:pStyle w:val="Normal"/>
        <w:widowControl w:val="false"/>
        <w:numPr>
          <w:ilvl w:val="0"/>
          <w:numId w:val="16"/>
        </w:numPr>
        <w:spacing w:lineRule="auto" w:line="240" w:before="0" w:after="0"/>
        <w:ind w:left="0" w:firstLine="709"/>
        <w:jc w:val="both"/>
        <w:rPr>
          <w:rFonts w:ascii="Times New Roman" w:hAnsi="Times New Roman" w:eastAsia="Times New Roman" w:cs="Times New Roman"/>
          <w:sz w:val="28"/>
          <w:szCs w:val="28"/>
          <w:lang w:val="uk-UA"/>
        </w:rPr>
      </w:pPr>
      <w:bookmarkStart w:id="56" w:name="bookmark=id.3jtnz0s"/>
      <w:bookmarkEnd w:id="56"/>
      <w:r>
        <w:rPr>
          <w:rFonts w:eastAsia="Times New Roman" w:cs="Times New Roman" w:ascii="Times New Roman" w:hAnsi="Times New Roman"/>
          <w:sz w:val="28"/>
          <w:szCs w:val="28"/>
          <w:lang w:val="uk-UA"/>
        </w:rPr>
        <w:t>створення умов для реалізації моделі відкритої освіти в забезпеченні рівних можливостей одержання якісної освіти й освіти впродовж життя;</w:t>
      </w:r>
    </w:p>
    <w:p>
      <w:pPr>
        <w:pStyle w:val="Normal"/>
        <w:widowControl w:val="false"/>
        <w:numPr>
          <w:ilvl w:val="0"/>
          <w:numId w:val="16"/>
        </w:numPr>
        <w:spacing w:lineRule="auto" w:line="240" w:before="0" w:after="0"/>
        <w:ind w:left="0" w:firstLine="709"/>
        <w:jc w:val="both"/>
        <w:rPr>
          <w:rFonts w:ascii="Times New Roman" w:hAnsi="Times New Roman" w:eastAsia="Times New Roman" w:cs="Times New Roman"/>
          <w:sz w:val="28"/>
          <w:szCs w:val="28"/>
          <w:lang w:val="uk-UA"/>
        </w:rPr>
      </w:pPr>
      <w:bookmarkStart w:id="57" w:name="bookmark=id.1yyy98l"/>
      <w:bookmarkEnd w:id="57"/>
      <w:r>
        <w:rPr>
          <w:rFonts w:eastAsia="Times New Roman" w:cs="Times New Roman" w:ascii="Times New Roman" w:hAnsi="Times New Roman"/>
          <w:sz w:val="28"/>
          <w:szCs w:val="28"/>
          <w:lang w:val="uk-UA"/>
        </w:rPr>
        <w:t>суттєве розширення змісту та методології підготовки здобувачів освіти за рахунок інтегрованого використання взаємопов’язаних інформаційних технологій;</w:t>
      </w:r>
    </w:p>
    <w:p>
      <w:pPr>
        <w:pStyle w:val="Normal"/>
        <w:widowControl w:val="false"/>
        <w:numPr>
          <w:ilvl w:val="0"/>
          <w:numId w:val="16"/>
        </w:numPr>
        <w:spacing w:lineRule="auto" w:line="240" w:before="0" w:after="0"/>
        <w:ind w:left="0" w:firstLine="709"/>
        <w:jc w:val="both"/>
        <w:rPr>
          <w:rFonts w:ascii="Times New Roman" w:hAnsi="Times New Roman" w:eastAsia="Times New Roman" w:cs="Times New Roman"/>
          <w:sz w:val="28"/>
          <w:szCs w:val="28"/>
          <w:lang w:val="uk-UA"/>
        </w:rPr>
      </w:pPr>
      <w:bookmarkStart w:id="58" w:name="bookmark=id.4iylrwe"/>
      <w:bookmarkEnd w:id="58"/>
      <w:r>
        <w:rPr>
          <w:rFonts w:eastAsia="Times New Roman" w:cs="Times New Roman" w:ascii="Times New Roman" w:hAnsi="Times New Roman"/>
          <w:sz w:val="28"/>
          <w:szCs w:val="28"/>
          <w:lang w:val="uk-UA"/>
        </w:rPr>
        <w:t>формування в суб’єктів освітньої діяльності високого рівня інформаційної культури.</w:t>
      </w:r>
    </w:p>
    <w:p>
      <w:pPr>
        <w:pStyle w:val="Normal"/>
        <w:spacing w:lineRule="auto" w:line="24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jc w:val="center"/>
        <w:rPr>
          <w:lang w:val="uk-UA"/>
        </w:rPr>
      </w:pPr>
      <w:r>
        <w:rPr>
          <w:rFonts w:cs="Times New Roman" w:ascii="Times New Roman" w:hAnsi="Times New Roman"/>
          <w:b/>
          <w:bCs/>
          <w:sz w:val="28"/>
          <w:szCs w:val="28"/>
          <w:lang w:val="uk-UA"/>
        </w:rPr>
        <w:t xml:space="preserve">Розділ 12 Національно-патріотичне виховання в закладах освіти </w:t>
      </w:r>
    </w:p>
    <w:p>
      <w:pPr>
        <w:pStyle w:val="Normal"/>
        <w:spacing w:lineRule="auto" w:line="240" w:before="0" w:after="0"/>
        <w:ind w:firstLine="800"/>
        <w:jc w:val="both"/>
        <w:rPr>
          <w:lang w:val="uk-UA"/>
        </w:rPr>
      </w:pPr>
      <w:r>
        <w:rPr>
          <w:rFonts w:eastAsia="Times New Roman" w:cs="Times New Roman" w:ascii="Times New Roman" w:hAnsi="Times New Roman"/>
          <w:b/>
          <w:bCs/>
          <w:i/>
          <w:iCs/>
          <w:sz w:val="28"/>
          <w:szCs w:val="28"/>
          <w:lang w:val="uk-UA"/>
        </w:rPr>
        <w:t>12.1 Визначення проблем, на розв’язання яких спрямована Програма</w:t>
      </w:r>
    </w:p>
    <w:p>
      <w:pPr>
        <w:pStyle w:val="Normal"/>
        <w:spacing w:lineRule="auto" w:line="240" w:before="0" w:after="0"/>
        <w:ind w:firstLine="79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firstLine="79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Національно-патріотичне виховання дітей та молоді – це комплексна система і цілеспрямована діяльність органів місцевої влади, громадських організацій, сім’ї, освітніх закладів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громадського і конституційного обов’язку із захисту національних інтересів, цілісності, незалежності України, сприяння становленню її як правової, так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pPr>
        <w:pStyle w:val="Normal"/>
        <w:spacing w:lineRule="auto" w:line="240" w:before="0" w:after="0"/>
        <w:ind w:firstLine="79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Системна організація  військово-патріотичного виховання має бути спрямована на оволодіння початковою військовою підготовкою, формування психологічної та фізичної, морально-духовної готовності до служби в Збройних Силах, задоволення потреби підростаючого покоління у постійному вдосконаленні своєї підготовки до захисту України. </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У період війни, яку російська федерація розв’язала і веде проти України, виникає нагальна необхідність переосмислення зробленого і здійснення системних заходів, спрямованих на посилення національно-патріотичного виховання дітей та молоді – формування нового українця, що діє на основі національних та європейських цінностей. Військово-патріотичне виховання визначене складовою національно-патріотичного виховання, що в часи воєнної загрози набуває пріоритетного значення. </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Допризовна підготовка здобувачів закладів освіти ІІІ ступеня реалізується через викладання навчального предмета ,,Захист України” та військово-патріотичне виховання. </w:t>
      </w:r>
    </w:p>
    <w:p>
      <w:pPr>
        <w:pStyle w:val="Normal"/>
        <w:spacing w:lineRule="auto" w:line="240" w:before="0" w:after="0"/>
        <w:ind w:left="94" w:hanging="0"/>
        <w:jc w:val="center"/>
        <w:rPr>
          <w:rFonts w:ascii="Times New Roman" w:hAnsi="Times New Roman" w:eastAsia="Times New Roman" w:cs="Times New Roman"/>
          <w:i/>
          <w:i/>
          <w:iCs/>
          <w:sz w:val="28"/>
          <w:szCs w:val="28"/>
          <w:lang w:val="uk-UA"/>
        </w:rPr>
      </w:pPr>
      <w:r>
        <w:rPr>
          <w:rFonts w:eastAsia="Times New Roman" w:cs="Times New Roman" w:ascii="Times New Roman" w:hAnsi="Times New Roman"/>
          <w:i/>
          <w:iCs/>
          <w:sz w:val="28"/>
          <w:szCs w:val="28"/>
          <w:lang w:val="uk-UA"/>
        </w:rPr>
      </w:r>
    </w:p>
    <w:p>
      <w:pPr>
        <w:pStyle w:val="Normal"/>
        <w:spacing w:lineRule="auto" w:line="240" w:before="0" w:after="0"/>
        <w:ind w:left="94" w:hanging="0"/>
        <w:jc w:val="center"/>
        <w:rPr>
          <w:rFonts w:ascii="Times New Roman" w:hAnsi="Times New Roman" w:eastAsia="Times New Roman" w:cs="Times New Roman"/>
          <w:i/>
          <w:i/>
          <w:iCs/>
          <w:sz w:val="28"/>
          <w:szCs w:val="28"/>
          <w:lang w:val="uk-UA"/>
        </w:rPr>
      </w:pPr>
      <w:r>
        <w:rPr>
          <w:rFonts w:eastAsia="Times New Roman" w:cs="Times New Roman" w:ascii="Times New Roman" w:hAnsi="Times New Roman"/>
          <w:i/>
          <w:iCs/>
          <w:sz w:val="28"/>
          <w:szCs w:val="28"/>
          <w:lang w:val="uk-UA"/>
        </w:rPr>
        <w:t xml:space="preserve"> </w:t>
      </w:r>
      <w:r>
        <w:rPr>
          <w:rFonts w:eastAsia="Times New Roman" w:cs="Times New Roman" w:ascii="Times New Roman" w:hAnsi="Times New Roman"/>
          <w:i/>
          <w:iCs/>
          <w:sz w:val="28"/>
          <w:szCs w:val="28"/>
          <w:lang w:val="uk-UA"/>
        </w:rPr>
        <w:t>Стан вивчення предмету ,,Захист України” у закладах загальної середньої освіти Решетилівської міської ради в 2022- 2023 навчальному році</w:t>
      </w:r>
    </w:p>
    <w:p>
      <w:pPr>
        <w:pStyle w:val="Normal"/>
        <w:spacing w:lineRule="auto" w:line="240" w:before="0" w:after="0"/>
        <w:ind w:left="94" w:hanging="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bl>
      <w:tblPr>
        <w:tblW w:w="9644" w:type="dxa"/>
        <w:jc w:val="left"/>
        <w:tblInd w:w="102" w:type="dxa"/>
        <w:tblCellMar>
          <w:top w:w="0" w:type="dxa"/>
          <w:left w:w="103" w:type="dxa"/>
          <w:bottom w:w="0" w:type="dxa"/>
          <w:right w:w="108" w:type="dxa"/>
        </w:tblCellMar>
        <w:tblLook w:firstRow="0" w:noVBand="0" w:lastRow="0" w:firstColumn="0" w:lastColumn="0" w:noHBand="0" w:val="0000"/>
      </w:tblPr>
      <w:tblGrid>
        <w:gridCol w:w="4288"/>
        <w:gridCol w:w="1275"/>
        <w:gridCol w:w="1543"/>
        <w:gridCol w:w="1275"/>
        <w:gridCol w:w="1263"/>
      </w:tblGrid>
      <w:tr>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Назва закладу</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10-х класів/в них учнів</w:t>
            </w:r>
          </w:p>
        </w:tc>
        <w:tc>
          <w:tcPr>
            <w:tcW w:w="15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11-х класів/в них учнів</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годин на тиждень у закладах освіти в 10-х класах</w:t>
            </w:r>
          </w:p>
        </w:tc>
        <w:tc>
          <w:tcPr>
            <w:tcW w:w="12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годин на тиждень у закладах освіти в 11-х класах</w:t>
            </w:r>
          </w:p>
        </w:tc>
      </w:tr>
      <w:tr>
        <w:trPr>
          <w:trHeight w:val="427" w:hRule="atLeast"/>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Демидівський ЗЗСО І-ІІІ ступенів Решетилівської міської ради</w:t>
            </w:r>
          </w:p>
        </w:tc>
        <w:tc>
          <w:tcPr>
            <w:tcW w:w="127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1/5</w:t>
            </w:r>
          </w:p>
        </w:tc>
        <w:tc>
          <w:tcPr>
            <w:tcW w:w="154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1/5</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12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r>
      <w:tr>
        <w:trPr>
          <w:trHeight w:val="504" w:hRule="atLeast"/>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Калениківський ЗЗСО І-ІІІ ступенів Решетилівської міської ради</w:t>
            </w:r>
          </w:p>
        </w:tc>
        <w:tc>
          <w:tcPr>
            <w:tcW w:w="127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1/7</w:t>
            </w:r>
          </w:p>
        </w:tc>
        <w:tc>
          <w:tcPr>
            <w:tcW w:w="154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1/13</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12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r>
      <w:tr>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Малобакайський ЗЗСО І-ІІІ ступенів Решетилівської міської ради</w:t>
            </w:r>
          </w:p>
        </w:tc>
        <w:tc>
          <w:tcPr>
            <w:tcW w:w="127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 / 6</w:t>
            </w:r>
          </w:p>
        </w:tc>
        <w:tc>
          <w:tcPr>
            <w:tcW w:w="154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1/10</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12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r>
      <w:tr>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ОЗ ,,Решетилівський ліцей імені І.Л. Олійника Решетилівської міської ради”</w:t>
            </w:r>
          </w:p>
        </w:tc>
        <w:tc>
          <w:tcPr>
            <w:tcW w:w="127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3/67</w:t>
            </w:r>
          </w:p>
        </w:tc>
        <w:tc>
          <w:tcPr>
            <w:tcW w:w="154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 xml:space="preserve">3/65 </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12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r>
      <w:tr>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Остап’євський ЗЗСО І-ІІІ ступенів Решетилівської міської ради </w:t>
            </w:r>
          </w:p>
        </w:tc>
        <w:tc>
          <w:tcPr>
            <w:tcW w:w="127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1/5</w:t>
            </w:r>
          </w:p>
        </w:tc>
        <w:tc>
          <w:tcPr>
            <w:tcW w:w="154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1/5</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12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r>
      <w:tr>
        <w:trPr>
          <w:trHeight w:val="641" w:hRule="atLeast"/>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Покровський ОЗЗСО І-ІІІ ступенів Решетилівської міської ради</w:t>
            </w:r>
          </w:p>
        </w:tc>
        <w:tc>
          <w:tcPr>
            <w:tcW w:w="127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2/31</w:t>
            </w:r>
          </w:p>
        </w:tc>
        <w:tc>
          <w:tcPr>
            <w:tcW w:w="154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1/15</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12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r>
      <w:tr>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Піщанський ЗЗСО І-ІІІ ступенів імені Л.М. Дудки Решетилівської міської ради</w:t>
            </w:r>
          </w:p>
        </w:tc>
        <w:tc>
          <w:tcPr>
            <w:tcW w:w="127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1/17</w:t>
            </w:r>
          </w:p>
        </w:tc>
        <w:tc>
          <w:tcPr>
            <w:tcW w:w="154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1/13</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12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r>
      <w:tr>
        <w:trPr>
          <w:trHeight w:val="792" w:hRule="atLeast"/>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Шевченківський ЗЗСО І-ІІІ ступенів імені академіка В.О. Пащенка Решетилівської міської ради</w:t>
            </w:r>
          </w:p>
        </w:tc>
        <w:tc>
          <w:tcPr>
            <w:tcW w:w="127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1/9</w:t>
            </w:r>
          </w:p>
        </w:tc>
        <w:tc>
          <w:tcPr>
            <w:tcW w:w="154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auto" w:line="240" w:before="0" w:after="0"/>
              <w:jc w:val="center"/>
              <w:rPr>
                <w:rFonts w:ascii="Times New Roman" w:hAnsi="Times New Roman" w:eastAsia="Helvetica Neue" w:cs="Times New Roman"/>
                <w:sz w:val="24"/>
                <w:szCs w:val="24"/>
                <w:lang w:val="uk-UA" w:eastAsia="ru-RU"/>
              </w:rPr>
            </w:pPr>
            <w:r>
              <w:rPr>
                <w:rFonts w:eastAsia="Helvetica Neue" w:cs="Times New Roman" w:ascii="Times New Roman" w:hAnsi="Times New Roman"/>
                <w:sz w:val="24"/>
                <w:szCs w:val="24"/>
                <w:lang w:val="uk-UA" w:eastAsia="ru-RU"/>
              </w:rPr>
              <w:t>1/5</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12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r>
    </w:tbl>
    <w:p>
      <w:pPr>
        <w:pStyle w:val="Normal"/>
        <w:spacing w:lineRule="auto" w:line="24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Варто зауважити, що заклади загальної середньої освіти Решетилівської міської ради не мають окремих навчальних кабінетів ,,Захист України”, які мають бути облаштовані відповідно до Типового переліку засобів навчання та обладнання для навчальних кабінетів предмета ,,Захист України” (спеціалізоване навчальне обладнання та обладнання тренажу, прилади, спорядження, моделі (макети), матеріали (перев’язувальні), інструменти і пристосування); не забезпечені комп’ютерним та мультимедійним обладнанням, навчально-наочними друкованими та електронними засобами. </w:t>
      </w:r>
    </w:p>
    <w:p>
      <w:pPr>
        <w:pStyle w:val="Normal"/>
        <w:spacing w:lineRule="auto" w:line="240" w:before="0" w:after="0"/>
        <w:ind w:firstLine="80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Навчально-польові заняття (збори) та навчально-тренувальні заняття проводяться з метою практичного закріплення рівня знань, умінь та навичок учнів 10 - 11 класів. Для їх організації та проведення обов’язковою складовою є навчально-тренувальні комплекси (ділянки для практичних занять та тренувань), які у ЗЗСО облаштовані частково. Навчальна зброя та кімната для зберігання зброї (з наявністю сигналізації) наявна лише в ОЗ ,,Решетилівський ліцей імені І.Л. Олійника Решетилівської міської ради”. У всіх закладах відсутній стрілецький тир.</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Сучасна молодь повинна бути тією рушійною силою, яка здатна змінити майбутнє країни на краще. Саме тому необхідно якнайбільше уваги приділити національно-патріотичному вихованню молодих людей, їх національної свідомості, ідентичності, формуванню громадянської позиції.</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Програма враховує індикатори ефективності і ціннісні орієнтири, визначені Стратегією національно-патріотичного виховання, затвердженою Указом Президента України від 18 травня 2019 року № 286, розпорядженням Кабінету Міністрів України від 09 жовтня 2020 року № 1233-р ,,Про схвалення Концепції Державної цільової соціальної програми національно-патріотичного виховання на період до 2025 року”, враховує засади державної політики щодо відновлення, збереження та вшанування національної пам'яті про боротьбу та борців за незалежність України у XX столітті, визначені законами України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визнання пластового руху та особливості державної підтримки пластового, скаутського руху”, Постановою Верховної Ради України від 12 травня 2015 року № 373-УІІІ ,,Про вшанування героїв АТО та вдосконалення національно-патріотичного виховання дітей та молоді”.</w:t>
      </w:r>
    </w:p>
    <w:p>
      <w:pPr>
        <w:pStyle w:val="Normal"/>
        <w:spacing w:lineRule="auto" w:line="240" w:before="0" w:after="0"/>
        <w:ind w:firstLine="720"/>
        <w:jc w:val="both"/>
        <w:rPr>
          <w:lang w:val="uk-UA"/>
        </w:rPr>
      </w:pPr>
      <w:r>
        <w:rPr>
          <w:rFonts w:cs="Times New Roman" w:ascii="Times New Roman" w:hAnsi="Times New Roman"/>
          <w:sz w:val="28"/>
          <w:szCs w:val="28"/>
          <w:lang w:val="uk-UA"/>
        </w:rPr>
        <w:t xml:space="preserve">Процес трансформаційних змін, який відбувається у сфері національно-патріотичного виховання молоді, потребує вирішення низки </w:t>
      </w:r>
      <w:r>
        <w:rPr>
          <w:rFonts w:cs="Times New Roman" w:ascii="Times New Roman" w:hAnsi="Times New Roman"/>
          <w:b/>
          <w:bCs/>
          <w:i/>
          <w:iCs/>
          <w:sz w:val="28"/>
          <w:szCs w:val="28"/>
          <w:lang w:val="uk-UA"/>
        </w:rPr>
        <w:t>проблем:</w:t>
      </w:r>
    </w:p>
    <w:p>
      <w:pPr>
        <w:pStyle w:val="ListParagraph"/>
        <w:numPr>
          <w:ilvl w:val="0"/>
          <w:numId w:val="17"/>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недостатньо системний характер формування активної громадянської позиції задля утвердження національної ідентичності громадян на основі духовних цінностей Українського народу, національної самобутності;</w:t>
      </w:r>
    </w:p>
    <w:p>
      <w:pPr>
        <w:pStyle w:val="ListParagraph"/>
        <w:numPr>
          <w:ilvl w:val="0"/>
          <w:numId w:val="17"/>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недостатній рівень громадсько-патріотичного, військово-патріотичного та духовно-морального виховання;</w:t>
      </w:r>
    </w:p>
    <w:p>
      <w:pPr>
        <w:pStyle w:val="ListParagraph"/>
        <w:numPr>
          <w:ilvl w:val="0"/>
          <w:numId w:val="17"/>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наявність істотних відмінностей у системах цінностей, світоглядних орієнтирах груп суспільства, окремих громадян, внаслідок чого продукуються протилежні погляди на минуле і майбутнє нації;</w:t>
      </w:r>
    </w:p>
    <w:p>
      <w:pPr>
        <w:pStyle w:val="ListParagraph"/>
        <w:numPr>
          <w:ilvl w:val="0"/>
          <w:numId w:val="17"/>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недостатня поінформованість населення про історичні факти героїчної боротьби та визволення від поневолення Українського народу і здобуття незалежності України;</w:t>
      </w:r>
    </w:p>
    <w:p>
      <w:pPr>
        <w:pStyle w:val="ListParagraph"/>
        <w:numPr>
          <w:ilvl w:val="0"/>
          <w:numId w:val="17"/>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відсутність цілісносного національного мовно-культурного простору, стійкості його до зовнішнього втручання та сталої роботи з розвитку української мови;</w:t>
      </w:r>
    </w:p>
    <w:p>
      <w:pPr>
        <w:pStyle w:val="ListParagraph"/>
        <w:numPr>
          <w:ilvl w:val="0"/>
          <w:numId w:val="17"/>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наявний вплив держави-агресора в інформаційній, освітній, культурній сферах України;</w:t>
      </w:r>
    </w:p>
    <w:p>
      <w:pPr>
        <w:pStyle w:val="ListParagraph"/>
        <w:numPr>
          <w:ilvl w:val="0"/>
          <w:numId w:val="17"/>
        </w:numPr>
        <w:ind w:left="0" w:firstLine="709"/>
        <w:jc w:val="both"/>
        <w:rPr>
          <w:lang w:val="uk-UA"/>
        </w:rPr>
      </w:pPr>
      <w:r>
        <w:rPr>
          <w:rFonts w:cs="Times New Roman" w:ascii="Times New Roman" w:hAnsi="Times New Roman"/>
          <w:sz w:val="28"/>
          <w:szCs w:val="28"/>
          <w:lang w:val="uk-UA"/>
        </w:rPr>
        <w:t>недостатній рівень охоплення населення України, зокрема дітей та молоді, проєктами та заходами із національно-патріотичного виховання;</w:t>
      </w:r>
    </w:p>
    <w:p>
      <w:pPr>
        <w:pStyle w:val="ListParagraph"/>
        <w:numPr>
          <w:ilvl w:val="0"/>
          <w:numId w:val="17"/>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низький рівень матеріально-технічного забезпечення та розвитку інфраструктури у сфері національно-патріотичного виховання;</w:t>
      </w:r>
    </w:p>
    <w:p>
      <w:pPr>
        <w:pStyle w:val="ListParagraph"/>
        <w:numPr>
          <w:ilvl w:val="0"/>
          <w:numId w:val="17"/>
        </w:numPr>
        <w:ind w:left="0" w:firstLine="709"/>
        <w:jc w:val="both"/>
        <w:rPr>
          <w:rFonts w:ascii="Times New Roman" w:hAnsi="Times New Roman" w:cs="Times New Roman"/>
          <w:sz w:val="28"/>
          <w:szCs w:val="28"/>
        </w:rPr>
      </w:pPr>
      <w:r>
        <w:rPr>
          <w:rFonts w:cs="Times New Roman" w:ascii="Times New Roman" w:hAnsi="Times New Roman"/>
          <w:sz w:val="28"/>
          <w:szCs w:val="28"/>
          <w:lang w:val="uk-UA"/>
        </w:rPr>
        <w:t>часткове забезпечення туристичним спорядженням для проведення наметових таборів, походів, вишколів та інших форматів заходів з національно-патріотичного виховання.</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 основу системи національно-патріотичного виховання має бути покладено ідею зміцнення української державності як консолідуючого чинника розвитку суспільства, шляхом формування патріотизму та відповідальності у дітей та молоді.</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Отже, наявність зазначених проблем зумовлює необхідність впровадження та реалізації єдиної політики в сфері національно-патріотичного виховання. Системні та узгоджені дії органів державної влади, органів місцевого самоврядування і громадськості в цьому напрямі сприятимуть єдності та консолідації українського суспільства.</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Відтак існує нагальна потреба вдосконалення національно-патріотичного виховання дітей та молоді, надання цьому процесу системності.</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Маючи в </w:t>
      </w:r>
      <w:r>
        <w:rPr>
          <w:rFonts w:eastAsia="Times New Roman" w:cs="Times New Roman" w:ascii="Times New Roman" w:hAnsi="Times New Roman"/>
          <w:sz w:val="28"/>
          <w:szCs w:val="28"/>
          <w:lang w:val="uk-UA"/>
        </w:rPr>
        <w:t xml:space="preserve">громаді </w:t>
      </w:r>
      <w:r>
        <w:rPr>
          <w:rFonts w:eastAsia="Times New Roman" w:cs="Times New Roman" w:ascii="Times New Roman" w:hAnsi="Times New Roman"/>
          <w:sz w:val="28"/>
          <w:szCs w:val="28"/>
          <w:lang w:val="uk-UA" w:eastAsia="ru-RU"/>
        </w:rPr>
        <w:t>відповідний як людський, так і матеріально-технічний потенціал, з метою створення єдиної цілісної системи національно-патріотичного виховання дітей та молоді, максимальну увагу при цьому слід приділяти роботі навчальних та позашкільних закладів, які, починаючи з дошкільного віку, повинні формувати у підростаючого покоління національно орієнтовану систему цінностей.</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Програма має відкритий характер і може доповнюватися (змінюватися) у разі, коли в період її виконання відбуватимуться зміни в законодавчих та нормативно-правових актах України.</w:t>
      </w:r>
    </w:p>
    <w:p>
      <w:pPr>
        <w:pStyle w:val="Normal"/>
        <w:spacing w:lineRule="auto" w:line="240" w:before="0" w:after="0"/>
        <w:ind w:firstLine="567"/>
        <w:jc w:val="both"/>
        <w:rPr>
          <w:rFonts w:ascii="Times New Roman" w:hAnsi="Times New Roman" w:eastAsia="Times New Roman" w:cs="Times New Roman"/>
          <w:b/>
          <w:b/>
          <w:bCs/>
          <w:i/>
          <w:i/>
          <w:iCs/>
          <w:sz w:val="28"/>
          <w:szCs w:val="28"/>
          <w:lang w:val="uk-UA" w:eastAsia="ru-RU"/>
        </w:rPr>
      </w:pPr>
      <w:r>
        <w:rPr>
          <w:rFonts w:eastAsia="Times New Roman" w:cs="Times New Roman" w:ascii="Times New Roman" w:hAnsi="Times New Roman"/>
          <w:b/>
          <w:bCs/>
          <w:i/>
          <w:iCs/>
          <w:sz w:val="28"/>
          <w:szCs w:val="28"/>
          <w:lang w:val="uk-UA" w:eastAsia="ru-RU"/>
        </w:rPr>
      </w:r>
    </w:p>
    <w:p>
      <w:pPr>
        <w:pStyle w:val="Normal"/>
        <w:spacing w:lineRule="auto" w:line="240" w:before="0" w:after="0"/>
        <w:ind w:firstLine="567"/>
        <w:jc w:val="center"/>
        <w:rPr>
          <w:lang w:val="uk-UA"/>
        </w:rPr>
      </w:pPr>
      <w:r>
        <w:rPr>
          <w:rFonts w:eastAsia="Times New Roman" w:cs="Times New Roman" w:ascii="Times New Roman" w:hAnsi="Times New Roman"/>
          <w:b/>
          <w:bCs/>
          <w:i/>
          <w:iCs/>
          <w:sz w:val="28"/>
          <w:szCs w:val="28"/>
          <w:lang w:val="uk-UA" w:eastAsia="ru-RU"/>
        </w:rPr>
        <w:t>12.2 Мета Програми</w:t>
      </w:r>
    </w:p>
    <w:p>
      <w:pPr>
        <w:pStyle w:val="Normal"/>
        <w:spacing w:lineRule="auto" w:line="240" w:before="0" w:after="0"/>
        <w:ind w:firstLine="567"/>
        <w:jc w:val="both"/>
        <w:rPr>
          <w:rFonts w:ascii="Times New Roman" w:hAnsi="Times New Roman" w:eastAsia="Times New Roman" w:cs="Times New Roman"/>
          <w:b/>
          <w:b/>
          <w:bCs/>
          <w:i/>
          <w:i/>
          <w:iCs/>
          <w:sz w:val="28"/>
          <w:szCs w:val="28"/>
          <w:lang w:val="uk-UA" w:eastAsia="ru-RU"/>
        </w:rPr>
      </w:pPr>
      <w:r>
        <w:rPr>
          <w:rFonts w:eastAsia="Times New Roman" w:cs="Times New Roman" w:ascii="Times New Roman" w:hAnsi="Times New Roman"/>
          <w:b/>
          <w:bCs/>
          <w:i/>
          <w:iCs/>
          <w:sz w:val="28"/>
          <w:szCs w:val="28"/>
          <w:lang w:val="uk-UA" w:eastAsia="ru-RU"/>
        </w:rPr>
      </w:r>
    </w:p>
    <w:p>
      <w:pPr>
        <w:pStyle w:val="Normal"/>
        <w:spacing w:lineRule="auto" w:line="240" w:before="0" w:after="0"/>
        <w:ind w:firstLine="567"/>
        <w:jc w:val="both"/>
        <w:rPr>
          <w:lang w:val="uk-UA"/>
        </w:rPr>
      </w:pPr>
      <w:r>
        <w:rPr>
          <w:rFonts w:eastAsia="Times New Roman" w:cs="Times New Roman" w:ascii="Times New Roman" w:hAnsi="Times New Roman"/>
          <w:sz w:val="28"/>
          <w:szCs w:val="28"/>
          <w:lang w:val="uk-UA" w:eastAsia="ru-RU"/>
        </w:rPr>
        <w:t xml:space="preserve">Метою Програми є подальший розвиток в </w:t>
      </w:r>
      <w:r>
        <w:rPr>
          <w:rFonts w:eastAsia="Times New Roman" w:cs="Times New Roman" w:ascii="Times New Roman" w:hAnsi="Times New Roman"/>
          <w:sz w:val="28"/>
          <w:szCs w:val="28"/>
          <w:lang w:val="uk-UA"/>
        </w:rPr>
        <w:t>Решетилівській громаді</w:t>
      </w:r>
      <w:r>
        <w:rPr>
          <w:rFonts w:eastAsia="Times New Roman" w:cs="Times New Roman" w:ascii="Times New Roman" w:hAnsi="Times New Roman"/>
          <w:sz w:val="28"/>
          <w:szCs w:val="28"/>
          <w:lang w:val="uk-UA" w:eastAsia="ru-RU"/>
        </w:rPr>
        <w:t xml:space="preserve"> системи національно-патріотичного виховання, насамперед дітей та молоді, на основі утвердження принципів любові й гордості за власну державу, її історію, мову, культуру, науку, спорт, національних і загальнолюдських цінностей, усвідомлення громадянського обов’язку та зміцнення якостей патріота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pPr>
        <w:pStyle w:val="Normal"/>
        <w:spacing w:lineRule="auto" w:line="240" w:before="0" w:after="0"/>
        <w:ind w:firstLine="79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Обґрунтування шляхів і засобів розв’язання проблем, обсягів та джерел фінансування, строків виконання Підпрограми</w:t>
      </w:r>
    </w:p>
    <w:p>
      <w:pPr>
        <w:pStyle w:val="Style24"/>
        <w:jc w:val="both"/>
        <w:rPr>
          <w:rFonts w:ascii="Times New Roman" w:hAnsi="Times New Roman" w:eastAsia="Lucida Sans Unicode" w:cs="Times New Roman"/>
          <w:b/>
          <w:b/>
          <w:bCs/>
          <w:i/>
          <w:i/>
          <w:iCs/>
          <w:color w:val="000000"/>
          <w:sz w:val="28"/>
          <w:szCs w:val="28"/>
          <w:lang w:val="uk-UA"/>
        </w:rPr>
      </w:pPr>
      <w:r>
        <w:rPr>
          <w:rFonts w:eastAsia="Lucida Sans Unicode" w:cs="Times New Roman" w:ascii="Times New Roman" w:hAnsi="Times New Roman"/>
          <w:b/>
          <w:bCs/>
          <w:i/>
          <w:iCs/>
          <w:color w:val="000000"/>
          <w:sz w:val="28"/>
          <w:szCs w:val="28"/>
          <w:lang w:val="uk-UA"/>
        </w:rPr>
      </w:r>
    </w:p>
    <w:p>
      <w:pPr>
        <w:pStyle w:val="Style24"/>
        <w:jc w:val="center"/>
        <w:rPr>
          <w:rFonts w:ascii="Times New Roman" w:hAnsi="Times New Roman" w:eastAsia="Lucida Sans Unicode" w:cs="Times New Roman"/>
          <w:b/>
          <w:b/>
          <w:bCs/>
          <w:i/>
          <w:i/>
          <w:iCs/>
          <w:color w:val="000000"/>
          <w:sz w:val="28"/>
          <w:szCs w:val="28"/>
        </w:rPr>
      </w:pPr>
      <w:r>
        <w:rPr>
          <w:rFonts w:eastAsia="Lucida Sans Unicode" w:cs="Times New Roman" w:ascii="Times New Roman" w:hAnsi="Times New Roman"/>
          <w:b/>
          <w:bCs/>
          <w:i/>
          <w:iCs/>
          <w:color w:val="000000"/>
          <w:sz w:val="28"/>
          <w:szCs w:val="28"/>
          <w:lang w:val="uk-UA"/>
        </w:rPr>
        <w:t>12.3 Основними завданнями Програми є:</w:t>
      </w:r>
    </w:p>
    <w:p>
      <w:pPr>
        <w:pStyle w:val="Style24"/>
        <w:jc w:val="center"/>
        <w:rPr>
          <w:rFonts w:ascii="Times New Roman" w:hAnsi="Times New Roman" w:eastAsia="Lucida Sans Unicode" w:cs="Times New Roman"/>
          <w:b/>
          <w:b/>
          <w:bCs/>
          <w:i/>
          <w:i/>
          <w:iCs/>
          <w:color w:val="000000"/>
          <w:sz w:val="28"/>
          <w:szCs w:val="28"/>
          <w:lang w:val="uk-UA"/>
        </w:rPr>
      </w:pPr>
      <w:r>
        <w:rPr>
          <w:rFonts w:eastAsia="Lucida Sans Unicode" w:cs="Times New Roman" w:ascii="Times New Roman" w:hAnsi="Times New Roman"/>
          <w:b/>
          <w:bCs/>
          <w:i/>
          <w:iCs/>
          <w:color w:val="000000"/>
          <w:sz w:val="28"/>
          <w:szCs w:val="28"/>
          <w:lang w:val="uk-UA"/>
        </w:rPr>
      </w:r>
    </w:p>
    <w:p>
      <w:pPr>
        <w:pStyle w:val="Style24"/>
        <w:numPr>
          <w:ilvl w:val="0"/>
          <w:numId w:val="17"/>
        </w:numPr>
        <w:ind w:left="0" w:firstLine="709"/>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lang w:val="uk-UA"/>
        </w:rPr>
        <w:t>формування української громадянської ідентичності – здійснення заходів, спрямованих на впровадження та утвердження суспільно-державних (національних) цінностей, розвитку громадянської ідентичності населення громади;</w:t>
      </w:r>
    </w:p>
    <w:p>
      <w:pPr>
        <w:pStyle w:val="Style24"/>
        <w:numPr>
          <w:ilvl w:val="0"/>
          <w:numId w:val="17"/>
        </w:numPr>
        <w:ind w:left="0" w:firstLine="709"/>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lang w:val="uk-UA"/>
        </w:rPr>
        <w:t>військово-патріотичне виховання - 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і спеціальної державної служби;</w:t>
      </w:r>
    </w:p>
    <w:p>
      <w:pPr>
        <w:pStyle w:val="Style24"/>
        <w:numPr>
          <w:ilvl w:val="0"/>
          <w:numId w:val="17"/>
        </w:numPr>
        <w:ind w:left="0" w:firstLine="709"/>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lang w:val="uk-UA"/>
        </w:rPr>
        <w:t xml:space="preserve"> </w:t>
      </w:r>
      <w:r>
        <w:rPr>
          <w:rFonts w:eastAsia="Lucida Sans Unicode" w:cs="Times New Roman" w:ascii="Times New Roman" w:hAnsi="Times New Roman"/>
          <w:color w:val="000000"/>
          <w:sz w:val="28"/>
          <w:szCs w:val="28"/>
          <w:lang w:val="uk-UA"/>
        </w:rPr>
        <w:t>формування науково-методологічних і методичних засад національно патріотичного виховання - здійснення заходів, спрямованих на розвиток цілісної загальнодержавної політики національно-патріотичного виховання, здійснення моніторингу у сфері національно-патріотичного виховання;</w:t>
      </w:r>
    </w:p>
    <w:p>
      <w:pPr>
        <w:pStyle w:val="Style24"/>
        <w:numPr>
          <w:ilvl w:val="0"/>
          <w:numId w:val="17"/>
        </w:numPr>
        <w:ind w:left="0" w:firstLine="709"/>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lang w:val="uk-UA"/>
        </w:rPr>
        <w:t>підтримка та співпраця з інститутами громадянського суспільства щодо національно-патріотичного виховання.</w:t>
      </w:r>
    </w:p>
    <w:p>
      <w:pPr>
        <w:pStyle w:val="Style24"/>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Показники ефективності Програми визначаються за результатами моніторингу її виконання. </w:t>
      </w:r>
    </w:p>
    <w:p>
      <w:pPr>
        <w:pStyle w:val="Normal"/>
        <w:spacing w:lineRule="auto" w:line="240" w:before="0" w:after="0"/>
        <w:ind w:firstLine="708"/>
        <w:jc w:val="both"/>
        <w:rPr>
          <w:sz w:val="28"/>
          <w:szCs w:val="28"/>
        </w:rPr>
      </w:pPr>
      <w:r>
        <w:rPr>
          <w:rFonts w:eastAsia="Times New Roman" w:cs="Times New Roman" w:ascii="Times New Roman" w:hAnsi="Times New Roman"/>
          <w:sz w:val="28"/>
          <w:szCs w:val="28"/>
          <w:lang w:val="uk-UA" w:eastAsia="zh-CN"/>
        </w:rPr>
        <w:t>Напрямки діяльності  та заходи   - додаток № 1 (Розділ 7) до Програми.</w:t>
      </w:r>
    </w:p>
    <w:p>
      <w:pPr>
        <w:pStyle w:val="Normal"/>
        <w:spacing w:lineRule="auto" w:line="240"/>
        <w:jc w:val="center"/>
        <w:rPr>
          <w:lang w:val="uk-UA"/>
        </w:rPr>
      </w:pPr>
      <w:r>
        <w:rPr>
          <w:lang w:val="uk-UA"/>
        </w:rPr>
      </w:r>
    </w:p>
    <w:p>
      <w:pPr>
        <w:pStyle w:val="Normal"/>
        <w:spacing w:lineRule="auto" w:line="240"/>
        <w:jc w:val="center"/>
        <w:rPr>
          <w:lang w:val="uk-UA"/>
        </w:rPr>
      </w:pPr>
      <w:r>
        <w:rPr>
          <w:rFonts w:eastAsia="Times New Roman" w:cs="Times New Roman" w:ascii="Times New Roman" w:hAnsi="Times New Roman"/>
          <w:b/>
          <w:sz w:val="28"/>
          <w:szCs w:val="28"/>
          <w:lang w:val="uk-UA"/>
        </w:rPr>
        <w:t xml:space="preserve">Розділ 13 </w:t>
      </w:r>
      <w:r>
        <w:rPr>
          <w:rFonts w:cs="Times New Roman" w:ascii="Times New Roman" w:hAnsi="Times New Roman"/>
          <w:b/>
          <w:sz w:val="28"/>
          <w:szCs w:val="28"/>
          <w:lang w:val="uk-UA"/>
        </w:rPr>
        <w:t xml:space="preserve"> Оздоровлення та відпочинок дітей та здобувачів освіти </w:t>
      </w:r>
    </w:p>
    <w:p>
      <w:pPr>
        <w:pStyle w:val="Normal"/>
        <w:spacing w:lineRule="auto" w:line="24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Запорукою майбутнього кожної держави є поліпшення стану здоров’я дітей, відновлення життєвих сил, створення відповідних умов для продовження навчального та виховного процесів, розвитку їх творчих здібностей. Адже питання оздоровлення та відпочинку дітей є показником рівня життя населення та розвитку держави в цілому, а для країни мають важливе соціальне та економічне значення.</w:t>
      </w:r>
    </w:p>
    <w:p>
      <w:pPr>
        <w:pStyle w:val="Normal"/>
        <w:spacing w:lineRule="auto" w:line="24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Відповідно до Закону України ,,Про оздоровлення та відпочинок дітей” в Решетилівській громаді здійснювались організаційні заходи щодо забезпечення оздоровчої кампанії, окрім 2022 року, у зв’язку з Указом Президента України від 24.02.2022 №64/2022 ,,Про введення воєнного стану в Україні”.</w:t>
      </w:r>
    </w:p>
    <w:p>
      <w:pPr>
        <w:pStyle w:val="Normal"/>
        <w:suppressAutoHyphens w:val="true"/>
        <w:spacing w:lineRule="auto" w:line="240"/>
        <w:ind w:firstLine="709"/>
        <w:jc w:val="both"/>
        <w:textAlignment w:val="baseline"/>
        <w:rPr>
          <w:lang w:val="uk-UA"/>
        </w:rPr>
      </w:pPr>
      <w:r>
        <w:rPr>
          <w:rFonts w:eastAsia="Arial Unicode MS" w:cs="Times New Roman" w:ascii="Times New Roman" w:hAnsi="Times New Roman"/>
          <w:sz w:val="28"/>
          <w:szCs w:val="28"/>
          <w:lang w:val="uk-UA" w:eastAsia="zh-CN" w:bidi="hi-IN"/>
        </w:rPr>
        <w:t xml:space="preserve">Для того, щоб отримати підтримку для здешевлення путівки у батьків була можливість обирати заклад оздоровлення та відпочинку у Полтавській області. До відділу освіти Решетилівської міської ради батьки подавали пакет документів для здійснення батьківської доплати та отримання фінансової підтримки на оздоровлення за рахунок обласного та місцевого бюджету (до двох прожиткових мінімумів для дитини від 6 до 18 років, але не більше 70% вартості путівки). </w:t>
      </w:r>
    </w:p>
    <w:p>
      <w:pPr>
        <w:pStyle w:val="Normal"/>
        <w:suppressAutoHyphens w:val="true"/>
        <w:spacing w:lineRule="auto" w:line="240"/>
        <w:ind w:firstLine="709"/>
        <w:jc w:val="both"/>
        <w:textAlignment w:val="baseline"/>
        <w:rPr>
          <w:rFonts w:ascii="Times New Roman" w:hAnsi="Times New Roman" w:eastAsia="Arial Unicode MS" w:cs="Times New Roman"/>
          <w:sz w:val="28"/>
          <w:szCs w:val="28"/>
          <w:lang w:val="uk-UA" w:eastAsia="zh-CN" w:bidi="hi-IN"/>
        </w:rPr>
      </w:pPr>
      <w:r>
        <w:rPr>
          <w:rFonts w:eastAsia="Arial Unicode MS" w:cs="Times New Roman" w:ascii="Times New Roman" w:hAnsi="Times New Roman"/>
          <w:sz w:val="28"/>
          <w:szCs w:val="28"/>
          <w:lang w:val="uk-UA" w:eastAsia="zh-CN" w:bidi="hi-IN"/>
        </w:rPr>
        <w:t xml:space="preserve">По частковому відшкодуванню вартості путівки дитячим закладам оздоровлення та відпочинку у 2021 році оздоровлено 69 дітей на загальну суму 262,150 тис.грн, з них 157,290 тис. грн.- кошти місцевого бюджету. </w:t>
      </w:r>
    </w:p>
    <w:p>
      <w:pPr>
        <w:pStyle w:val="Normal"/>
        <w:suppressAutoHyphens w:val="true"/>
        <w:spacing w:lineRule="auto" w:line="240"/>
        <w:ind w:firstLine="709"/>
        <w:jc w:val="both"/>
        <w:textAlignment w:val="baseline"/>
        <w:rPr>
          <w:rFonts w:ascii="Times New Roman" w:hAnsi="Times New Roman" w:eastAsia="Arial Unicode MS" w:cs="Times New Roman"/>
          <w:sz w:val="28"/>
          <w:szCs w:val="28"/>
          <w:lang w:val="uk-UA" w:eastAsia="zh-CN" w:bidi="hi-IN"/>
        </w:rPr>
      </w:pPr>
      <w:r>
        <w:rPr>
          <w:rFonts w:eastAsia="Arial Unicode MS" w:cs="Times New Roman" w:ascii="Times New Roman" w:hAnsi="Times New Roman"/>
          <w:sz w:val="28"/>
          <w:szCs w:val="28"/>
          <w:lang w:val="uk-UA" w:eastAsia="zh-CN" w:bidi="hi-IN"/>
        </w:rPr>
        <w:t>За кошти місцевого бюджету оздоровлено 330  дітей на суму 184,800 тис.грн. у 11 пришкільних таборах.</w:t>
        <w:tab/>
        <w:t xml:space="preserve"> Вартість харчування одного дня перебування в таборі становила 40 грн.</w:t>
      </w:r>
    </w:p>
    <w:p>
      <w:pPr>
        <w:pStyle w:val="Normal"/>
        <w:spacing w:lineRule="auto" w:line="240"/>
        <w:ind w:left="94" w:hanging="0"/>
        <w:jc w:val="center"/>
        <w:rPr>
          <w:lang w:val="uk-UA"/>
        </w:rPr>
      </w:pPr>
      <w:r>
        <w:rPr>
          <w:rFonts w:eastAsia="Times New Roman" w:cs="Times New Roman" w:ascii="Times New Roman" w:hAnsi="Times New Roman"/>
          <w:i/>
          <w:iCs/>
          <w:sz w:val="28"/>
          <w:szCs w:val="28"/>
          <w:lang w:val="uk-UA"/>
        </w:rPr>
        <w:t>Основні оздоровлення та відпочинку дітей Решетилівської громади</w:t>
      </w:r>
    </w:p>
    <w:tbl>
      <w:tblPr>
        <w:tblW w:w="9614" w:type="dxa"/>
        <w:jc w:val="right"/>
        <w:tblInd w:w="0" w:type="dxa"/>
        <w:tblCellMar>
          <w:top w:w="0" w:type="dxa"/>
          <w:left w:w="103" w:type="dxa"/>
          <w:bottom w:w="0" w:type="dxa"/>
          <w:right w:w="108" w:type="dxa"/>
        </w:tblCellMar>
        <w:tblLook w:firstRow="0" w:noVBand="0" w:lastRow="0" w:firstColumn="0" w:lastColumn="0" w:noHBand="0" w:val="0000"/>
      </w:tblPr>
      <w:tblGrid>
        <w:gridCol w:w="5113"/>
        <w:gridCol w:w="1094"/>
        <w:gridCol w:w="1814"/>
        <w:gridCol w:w="1592"/>
      </w:tblGrid>
      <w:tr>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b/>
                <w:b/>
                <w:sz w:val="24"/>
                <w:szCs w:val="24"/>
                <w:lang w:val="uk-UA" w:eastAsia="zh-CN" w:bidi="hi-IN"/>
              </w:rPr>
            </w:pPr>
            <w:r>
              <w:rPr>
                <w:rFonts w:eastAsia="Arial Unicode MS" w:cs="Lucida Sans" w:ascii="Times New Roman" w:hAnsi="Times New Roman"/>
                <w:b/>
                <w:sz w:val="24"/>
                <w:szCs w:val="24"/>
                <w:lang w:val="uk-UA" w:eastAsia="zh-CN" w:bidi="hi-IN"/>
              </w:rPr>
              <w:t>Категорії дітей, які потребують особливої соціальної уваги та підтримки</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Всього</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 xml:space="preserve">Оздоровленням </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Відпочинком</w:t>
            </w:r>
          </w:p>
        </w:tc>
      </w:tr>
      <w:tr>
        <w:trPr>
          <w:trHeight w:val="410" w:hRule="atLeast"/>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b/>
                <w:b/>
                <w:sz w:val="24"/>
                <w:szCs w:val="24"/>
                <w:lang w:val="uk-UA" w:eastAsia="zh-CN" w:bidi="hi-IN"/>
              </w:rPr>
            </w:pPr>
            <w:r>
              <w:rPr>
                <w:rFonts w:eastAsia="Arial Unicode MS" w:cs="Lucida Sans" w:ascii="Times New Roman" w:hAnsi="Times New Roman"/>
                <w:b/>
                <w:sz w:val="24"/>
                <w:szCs w:val="24"/>
                <w:lang w:val="uk-UA" w:eastAsia="zh-CN" w:bidi="hi-IN"/>
              </w:rPr>
              <w:t>Усі категорії</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b/>
                <w:b/>
                <w:sz w:val="24"/>
                <w:szCs w:val="24"/>
                <w:lang w:val="uk-UA" w:eastAsia="zh-CN" w:bidi="hi-IN"/>
              </w:rPr>
            </w:pPr>
            <w:r>
              <w:rPr>
                <w:rFonts w:eastAsia="Arial Unicode MS" w:cs="Lucida Sans" w:ascii="Times New Roman" w:hAnsi="Times New Roman"/>
                <w:b/>
                <w:sz w:val="24"/>
                <w:szCs w:val="24"/>
                <w:lang w:val="uk-UA" w:eastAsia="zh-CN" w:bidi="hi-IN"/>
              </w:rPr>
              <w:t>399</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b/>
                <w:b/>
                <w:sz w:val="24"/>
                <w:szCs w:val="24"/>
                <w:lang w:val="uk-UA" w:eastAsia="zh-CN" w:bidi="hi-IN"/>
              </w:rPr>
            </w:pPr>
            <w:r>
              <w:rPr>
                <w:rFonts w:eastAsia="Arial Unicode MS" w:cs="Lucida Sans" w:ascii="Times New Roman" w:hAnsi="Times New Roman"/>
                <w:b/>
                <w:sz w:val="24"/>
                <w:szCs w:val="24"/>
                <w:lang w:val="uk-UA" w:eastAsia="zh-CN" w:bidi="hi-IN"/>
              </w:rPr>
              <w:t>69</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b/>
                <w:b/>
                <w:sz w:val="24"/>
                <w:szCs w:val="24"/>
                <w:lang w:val="uk-UA" w:eastAsia="zh-CN" w:bidi="hi-IN"/>
              </w:rPr>
            </w:pPr>
            <w:r>
              <w:rPr>
                <w:rFonts w:eastAsia="Arial Unicode MS" w:cs="Lucida Sans" w:ascii="Times New Roman" w:hAnsi="Times New Roman"/>
                <w:b/>
                <w:sz w:val="24"/>
                <w:szCs w:val="24"/>
                <w:lang w:val="uk-UA" w:eastAsia="zh-CN" w:bidi="hi-IN"/>
              </w:rPr>
              <w:t>330</w:t>
            </w:r>
          </w:p>
        </w:tc>
      </w:tr>
      <w:tr>
        <w:trPr>
          <w:trHeight w:val="847" w:hRule="atLeast"/>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діти-сироти та діти, позбавлені батьківського піклування, які перебувають в різних сімейних формах виховання</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31</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7</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24</w:t>
            </w:r>
          </w:p>
        </w:tc>
      </w:tr>
      <w:tr>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діти з інвалідністю</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20</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0</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20</w:t>
            </w:r>
          </w:p>
        </w:tc>
      </w:tr>
      <w:tr>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діти з багатодітних сімей</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108</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10</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98</w:t>
            </w:r>
          </w:p>
        </w:tc>
      </w:tr>
      <w:tr>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діти з малозабезпечених сімей</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42</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18</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24</w:t>
            </w:r>
          </w:p>
        </w:tc>
      </w:tr>
      <w:tr>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діти, потерпілі від наслідків Чорнобильської катастрофи</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21</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0</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21</w:t>
            </w:r>
          </w:p>
        </w:tc>
      </w:tr>
      <w:tr>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талановиті та обдаровані діти</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110</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21</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89</w:t>
            </w:r>
          </w:p>
        </w:tc>
      </w:tr>
      <w:tr>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діти працівників агропромислового комплексу та соціальної сфери села</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6</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6</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0</w:t>
            </w:r>
          </w:p>
        </w:tc>
      </w:tr>
      <w:tr>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діти осіб, визнаних учасниками бойових дій</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49</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6</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43</w:t>
            </w:r>
          </w:p>
        </w:tc>
      </w:tr>
      <w:tr>
        <w:trPr/>
        <w:tc>
          <w:tcPr>
            <w:tcW w:w="51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both"/>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діти, зареєстровані як внутрішньо переміщені особи</w:t>
            </w:r>
          </w:p>
        </w:tc>
        <w:tc>
          <w:tcPr>
            <w:tcW w:w="109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12</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1</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200"/>
              <w:jc w:val="center"/>
              <w:textAlignment w:val="baseline"/>
              <w:rPr>
                <w:rFonts w:ascii="Times New Roman" w:hAnsi="Times New Roman" w:eastAsia="Arial Unicode MS" w:cs="Lucida Sans"/>
                <w:sz w:val="24"/>
                <w:szCs w:val="24"/>
                <w:lang w:val="uk-UA" w:eastAsia="zh-CN" w:bidi="hi-IN"/>
              </w:rPr>
            </w:pPr>
            <w:r>
              <w:rPr>
                <w:rFonts w:eastAsia="Arial Unicode MS" w:cs="Lucida Sans" w:ascii="Times New Roman" w:hAnsi="Times New Roman"/>
                <w:sz w:val="24"/>
                <w:szCs w:val="24"/>
                <w:lang w:val="uk-UA" w:eastAsia="zh-CN" w:bidi="hi-IN"/>
              </w:rPr>
              <w:t>11</w:t>
            </w:r>
          </w:p>
        </w:tc>
      </w:tr>
    </w:tbl>
    <w:p>
      <w:pPr>
        <w:pStyle w:val="Normal"/>
        <w:suppressAutoHyphens w:val="true"/>
        <w:spacing w:lineRule="auto" w:line="240"/>
        <w:jc w:val="both"/>
        <w:textAlignment w:val="baseline"/>
        <w:rPr>
          <w:rFonts w:ascii="Times New Roman" w:hAnsi="Times New Roman" w:eastAsia="Arial Unicode MS" w:cs="Times New Roman"/>
          <w:sz w:val="28"/>
          <w:szCs w:val="28"/>
          <w:lang w:val="uk-UA" w:eastAsia="zh-CN" w:bidi="hi-IN"/>
        </w:rPr>
      </w:pPr>
      <w:r>
        <w:rPr>
          <w:rFonts w:eastAsia="Arial Unicode MS" w:cs="Times New Roman" w:ascii="Times New Roman" w:hAnsi="Times New Roman"/>
          <w:sz w:val="28"/>
          <w:szCs w:val="28"/>
          <w:lang w:val="uk-UA" w:eastAsia="zh-CN" w:bidi="hi-IN"/>
        </w:rPr>
      </w:r>
    </w:p>
    <w:p>
      <w:pPr>
        <w:pStyle w:val="Normal"/>
        <w:suppressAutoHyphens w:val="true"/>
        <w:spacing w:lineRule="auto" w:line="240"/>
        <w:ind w:firstLine="709"/>
        <w:jc w:val="both"/>
        <w:textAlignment w:val="baseline"/>
        <w:rPr>
          <w:lang w:val="uk-UA"/>
        </w:rPr>
      </w:pPr>
      <w:r>
        <w:rPr>
          <w:rFonts w:eastAsia="Times New Roman" w:cs="Times New Roman" w:ascii="Times New Roman" w:hAnsi="Times New Roman"/>
          <w:sz w:val="28"/>
          <w:szCs w:val="28"/>
          <w:lang w:val="uk-UA" w:bidi="hi-IN"/>
        </w:rPr>
        <w:t xml:space="preserve">На основі аналізу оздоровчої кампанії та контингенту </w:t>
      </w:r>
      <w:r>
        <w:rPr>
          <w:rFonts w:eastAsia="Arial Unicode MS" w:cs="Lucida Sans" w:ascii="Times New Roman" w:hAnsi="Times New Roman"/>
          <w:sz w:val="28"/>
          <w:szCs w:val="28"/>
          <w:lang w:val="uk-UA" w:eastAsia="zh-CN" w:bidi="hi-IN"/>
        </w:rPr>
        <w:t>дітей, які потребують особливої соціальної уваги та підтримки</w:t>
      </w:r>
      <w:r>
        <w:rPr>
          <w:rFonts w:eastAsia="Times New Roman" w:cs="Times New Roman" w:ascii="Times New Roman" w:hAnsi="Times New Roman"/>
          <w:sz w:val="28"/>
          <w:szCs w:val="28"/>
          <w:lang w:val="uk-UA" w:bidi="hi-IN"/>
        </w:rPr>
        <w:t xml:space="preserve"> , враховуючи завдання, передбачені Законом України </w:t>
      </w:r>
      <w:r>
        <w:rPr>
          <w:rFonts w:eastAsia="Arial Unicode MS" w:cs="Times New Roman" w:ascii="Times New Roman" w:hAnsi="Times New Roman"/>
          <w:sz w:val="28"/>
          <w:szCs w:val="28"/>
          <w:lang w:val="uk-UA" w:eastAsia="zh-CN" w:bidi="hi-IN"/>
        </w:rPr>
        <w:t xml:space="preserve">,,Про оздоровлення та відпочинок дітей” </w:t>
      </w:r>
      <w:r>
        <w:rPr>
          <w:rFonts w:eastAsia="Times New Roman" w:cs="Times New Roman" w:ascii="Times New Roman" w:hAnsi="Times New Roman"/>
          <w:sz w:val="28"/>
          <w:szCs w:val="28"/>
          <w:lang w:val="uk-UA" w:bidi="hi-IN"/>
        </w:rPr>
        <w:t>визначено основні проблемні питання, що потребують вирішення у рамках розділу на період 2023-2025 років:</w:t>
      </w:r>
    </w:p>
    <w:p>
      <w:pPr>
        <w:pStyle w:val="Normal"/>
        <w:spacing w:lineRule="auto" w:line="240" w:before="0" w:after="0"/>
        <w:ind w:firstLine="709"/>
        <w:jc w:val="center"/>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ind w:left="806" w:hanging="0"/>
        <w:jc w:val="center"/>
        <w:rPr>
          <w:rFonts w:ascii="Times New Roman" w:hAnsi="Times New Roman" w:eastAsia="Times New Roman" w:cs="Times New Roman"/>
          <w:i/>
          <w:i/>
          <w:iCs/>
          <w:sz w:val="28"/>
          <w:szCs w:val="28"/>
          <w:lang w:val="uk-UA"/>
        </w:rPr>
      </w:pPr>
      <w:r>
        <w:rPr>
          <w:rFonts w:eastAsia="Times New Roman" w:cs="Times New Roman" w:ascii="Times New Roman" w:hAnsi="Times New Roman"/>
          <w:i/>
          <w:iCs/>
          <w:sz w:val="28"/>
          <w:szCs w:val="28"/>
          <w:lang w:val="uk-UA"/>
        </w:rPr>
        <w:t xml:space="preserve"> </w:t>
      </w:r>
      <w:r>
        <w:rPr>
          <w:rFonts w:eastAsia="Times New Roman" w:cs="Times New Roman" w:ascii="Times New Roman" w:hAnsi="Times New Roman"/>
          <w:i/>
          <w:iCs/>
          <w:sz w:val="28"/>
          <w:szCs w:val="28"/>
          <w:lang w:val="uk-UA"/>
        </w:rPr>
        <w:t xml:space="preserve">Очікувані результативні показники виконання </w:t>
      </w:r>
    </w:p>
    <w:tbl>
      <w:tblPr>
        <w:tblW w:w="9615" w:type="dxa"/>
        <w:jc w:val="left"/>
        <w:tblInd w:w="162" w:type="dxa"/>
        <w:tblCellMar>
          <w:top w:w="0" w:type="dxa"/>
          <w:left w:w="103" w:type="dxa"/>
          <w:bottom w:w="0" w:type="dxa"/>
          <w:right w:w="108" w:type="dxa"/>
        </w:tblCellMar>
        <w:tblLook w:firstRow="0" w:noVBand="0" w:lastRow="0" w:firstColumn="0" w:lastColumn="0" w:noHBand="0" w:val="0000"/>
      </w:tblPr>
      <w:tblGrid>
        <w:gridCol w:w="2953"/>
        <w:gridCol w:w="1410"/>
        <w:gridCol w:w="1694"/>
        <w:gridCol w:w="1843"/>
        <w:gridCol w:w="1715"/>
      </w:tblGrid>
      <w:tr>
        <w:trPr/>
        <w:tc>
          <w:tcPr>
            <w:tcW w:w="29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Показники</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Одиниця виміру</w:t>
            </w:r>
          </w:p>
        </w:tc>
        <w:tc>
          <w:tcPr>
            <w:tcW w:w="16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2023рік</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2024 рік</w:t>
            </w:r>
          </w:p>
        </w:tc>
        <w:tc>
          <w:tcPr>
            <w:tcW w:w="17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2025 рік</w:t>
            </w:r>
          </w:p>
        </w:tc>
      </w:tr>
      <w:tr>
        <w:trPr/>
        <w:tc>
          <w:tcPr>
            <w:tcW w:w="961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Оздоровленя</w:t>
            </w:r>
          </w:p>
        </w:tc>
      </w:tr>
      <w:tr>
        <w:trPr/>
        <w:tc>
          <w:tcPr>
            <w:tcW w:w="29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Cs w:val="24"/>
                <w:lang w:val="uk-UA" w:eastAsia="ru-RU"/>
              </w:rPr>
            </w:pPr>
            <w:r>
              <w:rPr>
                <w:rFonts w:eastAsia="Times New Roman" w:cs="Times New Roman" w:ascii="Times New Roman" w:hAnsi="Times New Roman"/>
                <w:sz w:val="24"/>
                <w:szCs w:val="24"/>
                <w:lang w:val="uk-UA" w:eastAsia="ru-RU"/>
              </w:rPr>
              <w:t xml:space="preserve">Кількість </w:t>
            </w:r>
            <w:r>
              <w:rPr>
                <w:rFonts w:eastAsia="Arial Unicode MS" w:cs="Lucida Sans" w:ascii="Times New Roman" w:hAnsi="Times New Roman"/>
                <w:sz w:val="24"/>
                <w:szCs w:val="24"/>
                <w:lang w:val="uk-UA" w:eastAsia="zh-CN" w:bidi="hi-IN"/>
              </w:rPr>
              <w:t xml:space="preserve"> дітей, які потребують особливої соціальної уваги та підтримки</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осіб</w:t>
            </w:r>
          </w:p>
        </w:tc>
        <w:tc>
          <w:tcPr>
            <w:tcW w:w="16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75</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85</w:t>
            </w:r>
          </w:p>
        </w:tc>
        <w:tc>
          <w:tcPr>
            <w:tcW w:w="17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95</w:t>
            </w:r>
          </w:p>
        </w:tc>
      </w:tr>
      <w:tr>
        <w:trPr/>
        <w:tc>
          <w:tcPr>
            <w:tcW w:w="961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Відпочинок</w:t>
            </w:r>
          </w:p>
        </w:tc>
      </w:tr>
      <w:tr>
        <w:trPr/>
        <w:tc>
          <w:tcPr>
            <w:tcW w:w="29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ЗЗСО з пришкільними таборами</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од.</w:t>
            </w:r>
          </w:p>
        </w:tc>
        <w:tc>
          <w:tcPr>
            <w:tcW w:w="16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16</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16</w:t>
            </w:r>
          </w:p>
        </w:tc>
        <w:tc>
          <w:tcPr>
            <w:tcW w:w="17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16</w:t>
            </w:r>
          </w:p>
        </w:tc>
      </w:tr>
      <w:tr>
        <w:trPr/>
        <w:tc>
          <w:tcPr>
            <w:tcW w:w="29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вихованців у таборах</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осіб</w:t>
            </w:r>
          </w:p>
        </w:tc>
        <w:tc>
          <w:tcPr>
            <w:tcW w:w="16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550</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570</w:t>
            </w:r>
          </w:p>
        </w:tc>
        <w:tc>
          <w:tcPr>
            <w:tcW w:w="17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590</w:t>
            </w:r>
          </w:p>
        </w:tc>
      </w:tr>
      <w:tr>
        <w:trPr/>
        <w:tc>
          <w:tcPr>
            <w:tcW w:w="29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ЗДО, в яких організовано літньо-одоровчий період</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од.</w:t>
            </w:r>
          </w:p>
        </w:tc>
        <w:tc>
          <w:tcPr>
            <w:tcW w:w="16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16</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16</w:t>
            </w:r>
          </w:p>
        </w:tc>
        <w:tc>
          <w:tcPr>
            <w:tcW w:w="17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16</w:t>
            </w:r>
          </w:p>
        </w:tc>
      </w:tr>
      <w:tr>
        <w:trPr/>
        <w:tc>
          <w:tcPr>
            <w:tcW w:w="29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вихованців ЗДО в літньо-оздоровчий період</w:t>
            </w:r>
          </w:p>
        </w:tc>
        <w:tc>
          <w:tcPr>
            <w:tcW w:w="14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осіб</w:t>
            </w:r>
          </w:p>
        </w:tc>
        <w:tc>
          <w:tcPr>
            <w:tcW w:w="16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610</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570</w:t>
            </w:r>
          </w:p>
        </w:tc>
        <w:tc>
          <w:tcPr>
            <w:tcW w:w="17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542</w:t>
            </w:r>
          </w:p>
        </w:tc>
      </w:tr>
    </w:tbl>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Видатки, пов’язані з відпочинком та оздоровленням дітей, здійснюються за рахунок виділених в установленому порядку коштів з державного, обласного, міського бюджетів, а також інших джерел, не заборонених законодавством. </w:t>
      </w:r>
    </w:p>
    <w:p>
      <w:pPr>
        <w:pStyle w:val="Normal"/>
        <w:spacing w:lineRule="auto" w:line="240"/>
        <w:ind w:firstLine="70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ind w:firstLine="78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Напрями та пріоритетні завдання даного розділу визначені відповідно до законів України ,,Про освіту” та ,,Про оздоровлення та відпочинок дітей”. </w:t>
      </w:r>
    </w:p>
    <w:p>
      <w:pPr>
        <w:pStyle w:val="Normal"/>
        <w:spacing w:lineRule="auto" w:line="240"/>
        <w:ind w:firstLine="780"/>
        <w:jc w:val="both"/>
        <w:rPr>
          <w:lang w:val="uk-UA"/>
        </w:rPr>
      </w:pPr>
      <w:r>
        <w:rPr>
          <w:rFonts w:eastAsia="Times New Roman" w:cs="Times New Roman" w:ascii="Times New Roman" w:hAnsi="Times New Roman"/>
          <w:sz w:val="28"/>
          <w:szCs w:val="28"/>
          <w:lang w:val="uk-UA"/>
        </w:rPr>
        <w:t>Основні напрями діяльності та заходи - додаток № 1 (Розділ 8) до Програми.</w:t>
      </w:r>
    </w:p>
    <w:p>
      <w:pPr>
        <w:pStyle w:val="Normal"/>
        <w:spacing w:lineRule="auto" w:line="240"/>
        <w:ind w:firstLine="709"/>
        <w:rPr>
          <w:lang w:val="uk-UA"/>
        </w:rPr>
      </w:pPr>
      <w:r>
        <w:rPr>
          <w:rFonts w:eastAsia="Times New Roman" w:cs="Times New Roman" w:ascii="Times New Roman" w:hAnsi="Times New Roman"/>
          <w:b/>
          <w:i/>
          <w:iCs/>
          <w:sz w:val="28"/>
          <w:szCs w:val="28"/>
          <w:lang w:val="uk-UA"/>
        </w:rPr>
        <w:t>13.1 Основними очікуваними результатами виконання Програми є:</w:t>
      </w:r>
    </w:p>
    <w:p>
      <w:pPr>
        <w:pStyle w:val="ListParagraph"/>
        <w:widowControl/>
        <w:numPr>
          <w:ilvl w:val="0"/>
          <w:numId w:val="11"/>
        </w:numPr>
        <w:ind w:left="0" w:firstLine="709"/>
        <w:jc w:val="both"/>
        <w:rPr>
          <w:rFonts w:ascii="Times New Roman" w:hAnsi="Times New Roman" w:eastAsia="Calibri" w:cs="Times New Roman"/>
          <w:color w:val="auto"/>
          <w:sz w:val="28"/>
          <w:szCs w:val="28"/>
          <w:lang w:eastAsia="en-US"/>
        </w:rPr>
      </w:pPr>
      <w:r>
        <w:rPr>
          <w:rFonts w:eastAsia="Calibri" w:cs="Times New Roman" w:ascii="Times New Roman" w:hAnsi="Times New Roman"/>
          <w:color w:val="auto"/>
          <w:sz w:val="28"/>
          <w:szCs w:val="28"/>
          <w:lang w:val="uk-UA" w:eastAsia="en-US"/>
        </w:rPr>
        <w:t xml:space="preserve">збільшення кількості дітей, охоплених організованими формами оздоровлення  та відпочинку, у тому числі дітей, які потребують особливої соціальної уваги та підтримки; </w:t>
      </w:r>
    </w:p>
    <w:p>
      <w:pPr>
        <w:pStyle w:val="ListParagraph"/>
        <w:widowControl/>
        <w:numPr>
          <w:ilvl w:val="0"/>
          <w:numId w:val="11"/>
        </w:numPr>
        <w:ind w:left="0" w:firstLine="709"/>
        <w:jc w:val="both"/>
        <w:rPr>
          <w:rFonts w:ascii="Times New Roman" w:hAnsi="Times New Roman" w:eastAsia="Calibri" w:cs="Times New Roman"/>
          <w:color w:val="auto"/>
          <w:sz w:val="28"/>
          <w:szCs w:val="28"/>
          <w:lang w:eastAsia="en-US"/>
        </w:rPr>
      </w:pPr>
      <w:r>
        <w:rPr>
          <w:rFonts w:eastAsia="Calibri" w:cs="Times New Roman" w:ascii="Times New Roman" w:hAnsi="Times New Roman"/>
          <w:color w:val="auto"/>
          <w:sz w:val="28"/>
          <w:szCs w:val="28"/>
          <w:lang w:val="uk-UA" w:eastAsia="en-US"/>
        </w:rPr>
        <w:t>- забезпечення доступності оздоровчих послуг для всіх дітей громади, не зважаючи на територію їх проживання;</w:t>
      </w:r>
    </w:p>
    <w:p>
      <w:pPr>
        <w:pStyle w:val="ListParagraph"/>
        <w:widowControl/>
        <w:numPr>
          <w:ilvl w:val="0"/>
          <w:numId w:val="11"/>
        </w:numPr>
        <w:ind w:left="0" w:firstLine="709"/>
        <w:jc w:val="both"/>
        <w:rPr>
          <w:rFonts w:ascii="Times New Roman" w:hAnsi="Times New Roman" w:eastAsia="Calibri" w:cs="Times New Roman"/>
          <w:color w:val="auto"/>
          <w:sz w:val="28"/>
          <w:szCs w:val="28"/>
          <w:lang w:eastAsia="en-US"/>
        </w:rPr>
      </w:pPr>
      <w:r>
        <w:rPr>
          <w:rFonts w:eastAsia="Calibri" w:cs="Times New Roman" w:ascii="Times New Roman" w:hAnsi="Times New Roman"/>
          <w:color w:val="auto"/>
          <w:sz w:val="28"/>
          <w:szCs w:val="28"/>
          <w:lang w:val="uk-UA" w:eastAsia="en-US"/>
        </w:rPr>
        <w:t>створення сучасних, комфортних зони в закладах освіти громади для організації літнього відпочинку дітей.</w:t>
      </w:r>
    </w:p>
    <w:p>
      <w:pPr>
        <w:pStyle w:val="Normal"/>
        <w:spacing w:lineRule="auto" w:line="240"/>
        <w:jc w:val="center"/>
        <w:rPr>
          <w:lang w:val="uk-UA"/>
        </w:rPr>
      </w:pPr>
      <w:r>
        <w:rPr>
          <w:lang w:val="uk-UA"/>
        </w:rPr>
      </w:r>
    </w:p>
    <w:p>
      <w:pPr>
        <w:pStyle w:val="Normal"/>
        <w:spacing w:lineRule="auto" w:line="240"/>
        <w:jc w:val="center"/>
        <w:rPr>
          <w:lang w:val="uk-UA"/>
        </w:rPr>
      </w:pPr>
      <w:r>
        <w:rPr>
          <w:lang w:val="uk-UA"/>
        </w:rPr>
      </w:r>
    </w:p>
    <w:p>
      <w:pPr>
        <w:pStyle w:val="Normal"/>
        <w:spacing w:lineRule="auto" w:line="240"/>
        <w:jc w:val="center"/>
        <w:rPr>
          <w:lang w:val="uk-UA"/>
        </w:rPr>
      </w:pPr>
      <w:r>
        <w:rPr>
          <w:lang w:val="uk-UA"/>
        </w:rPr>
      </w:r>
    </w:p>
    <w:p>
      <w:pPr>
        <w:pStyle w:val="Normal"/>
        <w:spacing w:lineRule="auto" w:line="240" w:before="0" w:after="200"/>
        <w:rPr/>
      </w:pPr>
      <w:r>
        <w:rPr>
          <w:rFonts w:ascii="Times New Roman" w:hAnsi="Times New Roman"/>
          <w:sz w:val="28"/>
          <w:szCs w:val="28"/>
          <w:lang w:val="uk-UA"/>
        </w:rPr>
        <w:t>Начальник відділу освіти</w:t>
        <w:tab/>
        <w:tab/>
        <w:tab/>
        <w:tab/>
        <w:tab/>
        <w:tab/>
        <w:tab/>
        <w:t>А.М.Костогриз</w:t>
      </w:r>
    </w:p>
    <w:sectPr>
      <w:headerReference w:type="default" r:id="rId2"/>
      <w:type w:val="nextPage"/>
      <w:pgSz w:w="11906" w:h="16838"/>
      <w:pgMar w:left="1701" w:right="567" w:header="709"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Helvetica Neue">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Times New Roman">
    <w:altName w:val="serif"/>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30</w:t>
    </w:r>
    <w:r>
      <w:rPr/>
      <w:fldChar w:fldCharType="end"/>
    </w:r>
  </w:p>
  <w:p>
    <w:pPr>
      <w:pStyle w:val="Style22"/>
      <w:rPr>
        <w:lang w:val="uk-UA"/>
      </w:rPr>
    </w:pPr>
    <w:r>
      <w:rP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02" w:hanging="360"/>
      </w:pPr>
      <w:rPr>
        <w:rFonts w:ascii="Symbol" w:hAnsi="Symbol" w:cs="Symbol" w:hint="default"/>
        <w:sz w:val="28"/>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ind w:left="36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
      <w:lvlJc w:val="left"/>
      <w:pPr>
        <w:ind w:left="36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bullet"/>
      <w:lvlText w:val=""/>
      <w:lvlJc w:val="left"/>
      <w:pPr>
        <w:ind w:left="0" w:hanging="0"/>
      </w:pPr>
      <w:rPr>
        <w:rFonts w:ascii="Symbol" w:hAnsi="Symbol" w:cs="Symbol" w:hint="default"/>
        <w:smallCaps w:val="false"/>
        <w:caps w:val="false"/>
        <w:dstrike w:val="false"/>
        <w:strike w:val="false"/>
        <w:vertAlign w:val="baseline"/>
        <w:position w:val="0"/>
        <w:sz w:val="28"/>
        <w:sz w:val="28"/>
        <w:i w:val="false"/>
        <w:u w:val="none"/>
        <w:b w:val="false"/>
        <w:szCs w:val="28"/>
        <w:rFonts w:cs="Symbol"/>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36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bullet"/>
      <w:lvlText w:val=""/>
      <w:lvlJc w:val="left"/>
      <w:pPr>
        <w:ind w:left="36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1420" w:hanging="360"/>
      </w:pPr>
      <w:rPr>
        <w:rFonts w:ascii="Symbol" w:hAnsi="Symbol" w:cs="Symbol" w:hint="default"/>
        <w:sz w:val="28"/>
        <w:rFonts w:cs="Symbol"/>
      </w:rPr>
    </w:lvl>
    <w:lvl w:ilvl="1">
      <w:start w:val="1"/>
      <w:numFmt w:val="bullet"/>
      <w:lvlText w:val="o"/>
      <w:lvlJc w:val="left"/>
      <w:pPr>
        <w:ind w:left="2140" w:hanging="360"/>
      </w:pPr>
      <w:rPr>
        <w:rFonts w:ascii="Courier New" w:hAnsi="Courier New" w:cs="Courier New" w:hint="default"/>
        <w:rFonts w:cs="Courier New"/>
      </w:rPr>
    </w:lvl>
    <w:lvl w:ilvl="2">
      <w:start w:val="1"/>
      <w:numFmt w:val="bullet"/>
      <w:lvlText w:val=""/>
      <w:lvlJc w:val="left"/>
      <w:pPr>
        <w:ind w:left="2860" w:hanging="360"/>
      </w:pPr>
      <w:rPr>
        <w:rFonts w:ascii="Wingdings" w:hAnsi="Wingdings" w:cs="Wingdings" w:hint="default"/>
        <w:rFonts w:cs="Wingdings"/>
      </w:rPr>
    </w:lvl>
    <w:lvl w:ilvl="3">
      <w:start w:val="1"/>
      <w:numFmt w:val="bullet"/>
      <w:lvlText w:val=""/>
      <w:lvlJc w:val="left"/>
      <w:pPr>
        <w:ind w:left="3580" w:hanging="360"/>
      </w:pPr>
      <w:rPr>
        <w:rFonts w:ascii="Symbol" w:hAnsi="Symbol" w:cs="Symbol" w:hint="default"/>
        <w:rFonts w:cs="Symbol"/>
      </w:rPr>
    </w:lvl>
    <w:lvl w:ilvl="4">
      <w:start w:val="1"/>
      <w:numFmt w:val="bullet"/>
      <w:lvlText w:val="o"/>
      <w:lvlJc w:val="left"/>
      <w:pPr>
        <w:ind w:left="4300" w:hanging="360"/>
      </w:pPr>
      <w:rPr>
        <w:rFonts w:ascii="Courier New" w:hAnsi="Courier New" w:cs="Courier New" w:hint="default"/>
        <w:rFonts w:cs="Courier New"/>
      </w:rPr>
    </w:lvl>
    <w:lvl w:ilvl="5">
      <w:start w:val="1"/>
      <w:numFmt w:val="bullet"/>
      <w:lvlText w:val=""/>
      <w:lvlJc w:val="left"/>
      <w:pPr>
        <w:ind w:left="5020" w:hanging="360"/>
      </w:pPr>
      <w:rPr>
        <w:rFonts w:ascii="Wingdings" w:hAnsi="Wingdings" w:cs="Wingdings" w:hint="default"/>
        <w:rFonts w:cs="Wingdings"/>
      </w:rPr>
    </w:lvl>
    <w:lvl w:ilvl="6">
      <w:start w:val="1"/>
      <w:numFmt w:val="bullet"/>
      <w:lvlText w:val=""/>
      <w:lvlJc w:val="left"/>
      <w:pPr>
        <w:ind w:left="5740" w:hanging="360"/>
      </w:pPr>
      <w:rPr>
        <w:rFonts w:ascii="Symbol" w:hAnsi="Symbol" w:cs="Symbol" w:hint="default"/>
        <w:rFonts w:cs="Symbol"/>
      </w:rPr>
    </w:lvl>
    <w:lvl w:ilvl="7">
      <w:start w:val="1"/>
      <w:numFmt w:val="bullet"/>
      <w:lvlText w:val="o"/>
      <w:lvlJc w:val="left"/>
      <w:pPr>
        <w:ind w:left="6460" w:hanging="360"/>
      </w:pPr>
      <w:rPr>
        <w:rFonts w:ascii="Courier New" w:hAnsi="Courier New" w:cs="Courier New" w:hint="default"/>
        <w:rFonts w:cs="Courier New"/>
      </w:rPr>
    </w:lvl>
    <w:lvl w:ilvl="8">
      <w:start w:val="1"/>
      <w:numFmt w:val="bullet"/>
      <w:lvlText w:val=""/>
      <w:lvlJc w:val="left"/>
      <w:pPr>
        <w:ind w:left="71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502" w:hanging="360"/>
      </w:pPr>
      <w:rPr>
        <w:rFonts w:ascii="Symbol" w:hAnsi="Symbol" w:cs="Symbol" w:hint="default"/>
        <w:sz w:val="28"/>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8"/>
        <w:b/>
        <w:rFonts w:cs="Symbol"/>
      </w:rPr>
    </w:lvl>
    <w:lvl w:ilvl="1">
      <w:start w:val="1"/>
      <w:numFmt w:val="bullet"/>
      <w:lvlText w:val="-"/>
      <w:lvlJc w:val="left"/>
      <w:pPr>
        <w:ind w:left="1440" w:hanging="360"/>
      </w:pPr>
      <w:rPr>
        <w:rFonts w:ascii="Times New Roman" w:hAnsi="Times New Roman" w:cs="Times New Roman" w:hint="default"/>
        <w:b w:val="false"/>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855" w:hanging="360"/>
      </w:pPr>
      <w:rPr>
        <w:rFonts w:ascii="Times New Roman" w:hAnsi="Times New Roman" w:cs="Times New Roman" w:hint="default"/>
        <w:sz w:val="28"/>
        <w:rFonts w:cs="Times New Roman"/>
      </w:rPr>
    </w:lvl>
    <w:lvl w:ilvl="1">
      <w:start w:val="1"/>
      <w:numFmt w:val="bullet"/>
      <w:lvlText w:val="o"/>
      <w:lvlJc w:val="left"/>
      <w:pPr>
        <w:ind w:left="1575" w:hanging="360"/>
      </w:pPr>
      <w:rPr>
        <w:rFonts w:ascii="Courier New" w:hAnsi="Courier New" w:cs="Courier New" w:hint="default"/>
        <w:rFonts w:cs="Courier New"/>
      </w:rPr>
    </w:lvl>
    <w:lvl w:ilvl="2">
      <w:start w:val="1"/>
      <w:numFmt w:val="bullet"/>
      <w:lvlText w:val=""/>
      <w:lvlJc w:val="left"/>
      <w:pPr>
        <w:ind w:left="2295" w:hanging="360"/>
      </w:pPr>
      <w:rPr>
        <w:rFonts w:ascii="Wingdings" w:hAnsi="Wingdings" w:cs="Wingdings" w:hint="default"/>
        <w:rFonts w:cs="Wingdings"/>
      </w:rPr>
    </w:lvl>
    <w:lvl w:ilvl="3">
      <w:start w:val="1"/>
      <w:numFmt w:val="bullet"/>
      <w:lvlText w:val=""/>
      <w:lvlJc w:val="left"/>
      <w:pPr>
        <w:ind w:left="3015" w:hanging="360"/>
      </w:pPr>
      <w:rPr>
        <w:rFonts w:ascii="Symbol" w:hAnsi="Symbol" w:cs="Symbol" w:hint="default"/>
        <w:rFonts w:cs="Symbol"/>
      </w:rPr>
    </w:lvl>
    <w:lvl w:ilvl="4">
      <w:start w:val="1"/>
      <w:numFmt w:val="bullet"/>
      <w:lvlText w:val="o"/>
      <w:lvlJc w:val="left"/>
      <w:pPr>
        <w:ind w:left="3735" w:hanging="360"/>
      </w:pPr>
      <w:rPr>
        <w:rFonts w:ascii="Courier New" w:hAnsi="Courier New" w:cs="Courier New" w:hint="default"/>
        <w:rFonts w:cs="Courier New"/>
      </w:rPr>
    </w:lvl>
    <w:lvl w:ilvl="5">
      <w:start w:val="1"/>
      <w:numFmt w:val="bullet"/>
      <w:lvlText w:val=""/>
      <w:lvlJc w:val="left"/>
      <w:pPr>
        <w:ind w:left="4455" w:hanging="360"/>
      </w:pPr>
      <w:rPr>
        <w:rFonts w:ascii="Wingdings" w:hAnsi="Wingdings" w:cs="Wingdings" w:hint="default"/>
        <w:rFonts w:cs="Wingdings"/>
      </w:rPr>
    </w:lvl>
    <w:lvl w:ilvl="6">
      <w:start w:val="1"/>
      <w:numFmt w:val="bullet"/>
      <w:lvlText w:val=""/>
      <w:lvlJc w:val="left"/>
      <w:pPr>
        <w:ind w:left="5175" w:hanging="360"/>
      </w:pPr>
      <w:rPr>
        <w:rFonts w:ascii="Symbol" w:hAnsi="Symbol" w:cs="Symbol" w:hint="default"/>
        <w:rFonts w:cs="Symbol"/>
      </w:rPr>
    </w:lvl>
    <w:lvl w:ilvl="7">
      <w:start w:val="1"/>
      <w:numFmt w:val="bullet"/>
      <w:lvlText w:val="o"/>
      <w:lvlJc w:val="left"/>
      <w:pPr>
        <w:ind w:left="5895" w:hanging="360"/>
      </w:pPr>
      <w:rPr>
        <w:rFonts w:ascii="Courier New" w:hAnsi="Courier New" w:cs="Courier New" w:hint="default"/>
        <w:rFonts w:cs="Courier New"/>
      </w:rPr>
    </w:lvl>
    <w:lvl w:ilvl="8">
      <w:start w:val="1"/>
      <w:numFmt w:val="bullet"/>
      <w:lvlText w:val=""/>
      <w:lvlJc w:val="left"/>
      <w:pPr>
        <w:ind w:left="6615" w:hanging="360"/>
      </w:pPr>
      <w:rPr>
        <w:rFonts w:ascii="Wingdings" w:hAnsi="Wingdings" w:cs="Wingdings" w:hint="default"/>
        <w:rFonts w:cs="Wingdings"/>
      </w:rPr>
    </w:lvl>
  </w:abstractNum>
  <w:abstractNum w:abstractNumId="19">
    <w:lvl w:ilvl="0">
      <w:start w:val="1"/>
      <w:numFmt w:val="bullet"/>
      <w:lvlText w:val=""/>
      <w:lvlJc w:val="left"/>
      <w:pPr>
        <w:ind w:left="2140" w:hanging="360"/>
      </w:pPr>
      <w:rPr>
        <w:rFonts w:ascii="Symbol" w:hAnsi="Symbol" w:cs="Symbol" w:hint="default"/>
        <w:sz w:val="28"/>
        <w:rFonts w:cs="Symbol"/>
      </w:rPr>
    </w:lvl>
    <w:lvl w:ilvl="1">
      <w:start w:val="1"/>
      <w:numFmt w:val="bullet"/>
      <w:lvlText w:val="o"/>
      <w:lvlJc w:val="left"/>
      <w:pPr>
        <w:ind w:left="2860" w:hanging="360"/>
      </w:pPr>
      <w:rPr>
        <w:rFonts w:ascii="Courier New" w:hAnsi="Courier New" w:cs="Courier New" w:hint="default"/>
        <w:rFonts w:cs="Courier New"/>
      </w:rPr>
    </w:lvl>
    <w:lvl w:ilvl="2">
      <w:start w:val="1"/>
      <w:numFmt w:val="bullet"/>
      <w:lvlText w:val=""/>
      <w:lvlJc w:val="left"/>
      <w:pPr>
        <w:ind w:left="3580" w:hanging="360"/>
      </w:pPr>
      <w:rPr>
        <w:rFonts w:ascii="Wingdings" w:hAnsi="Wingdings" w:cs="Wingdings" w:hint="default"/>
        <w:rFonts w:cs="Wingdings"/>
      </w:rPr>
    </w:lvl>
    <w:lvl w:ilvl="3">
      <w:start w:val="1"/>
      <w:numFmt w:val="bullet"/>
      <w:lvlText w:val=""/>
      <w:lvlJc w:val="left"/>
      <w:pPr>
        <w:ind w:left="4300" w:hanging="360"/>
      </w:pPr>
      <w:rPr>
        <w:rFonts w:ascii="Symbol" w:hAnsi="Symbol" w:cs="Symbol" w:hint="default"/>
        <w:rFonts w:cs="Symbol"/>
      </w:rPr>
    </w:lvl>
    <w:lvl w:ilvl="4">
      <w:start w:val="1"/>
      <w:numFmt w:val="bullet"/>
      <w:lvlText w:val="o"/>
      <w:lvlJc w:val="left"/>
      <w:pPr>
        <w:ind w:left="5020" w:hanging="360"/>
      </w:pPr>
      <w:rPr>
        <w:rFonts w:ascii="Courier New" w:hAnsi="Courier New" w:cs="Courier New" w:hint="default"/>
        <w:rFonts w:cs="Courier New"/>
      </w:rPr>
    </w:lvl>
    <w:lvl w:ilvl="5">
      <w:start w:val="1"/>
      <w:numFmt w:val="bullet"/>
      <w:lvlText w:val=""/>
      <w:lvlJc w:val="left"/>
      <w:pPr>
        <w:ind w:left="5740" w:hanging="360"/>
      </w:pPr>
      <w:rPr>
        <w:rFonts w:ascii="Wingdings" w:hAnsi="Wingdings" w:cs="Wingdings" w:hint="default"/>
        <w:rFonts w:cs="Wingdings"/>
      </w:rPr>
    </w:lvl>
    <w:lvl w:ilvl="6">
      <w:start w:val="1"/>
      <w:numFmt w:val="bullet"/>
      <w:lvlText w:val=""/>
      <w:lvlJc w:val="left"/>
      <w:pPr>
        <w:ind w:left="6460" w:hanging="360"/>
      </w:pPr>
      <w:rPr>
        <w:rFonts w:ascii="Symbol" w:hAnsi="Symbol" w:cs="Symbol" w:hint="default"/>
        <w:rFonts w:cs="Symbol"/>
      </w:rPr>
    </w:lvl>
    <w:lvl w:ilvl="7">
      <w:start w:val="1"/>
      <w:numFmt w:val="bullet"/>
      <w:lvlText w:val="o"/>
      <w:lvlJc w:val="left"/>
      <w:pPr>
        <w:ind w:left="7180" w:hanging="360"/>
      </w:pPr>
      <w:rPr>
        <w:rFonts w:ascii="Courier New" w:hAnsi="Courier New" w:cs="Courier New" w:hint="default"/>
        <w:rFonts w:cs="Courier New"/>
      </w:rPr>
    </w:lvl>
    <w:lvl w:ilvl="8">
      <w:start w:val="1"/>
      <w:numFmt w:val="bullet"/>
      <w:lvlText w:val=""/>
      <w:lvlJc w:val="left"/>
      <w:pPr>
        <w:ind w:left="790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uk-UA" w:eastAsia="en-US" w:bidi="ar-SA"/>
    </w:rPr>
  </w:style>
  <w:style w:type="paragraph" w:styleId="2">
    <w:name w:val="Heading 2"/>
    <w:basedOn w:val="Normal"/>
    <w:next w:val="Normal"/>
    <w:qFormat/>
    <w:pPr>
      <w:keepNext w:val="true"/>
      <w:keepLines/>
      <w:widowControl w:val="false"/>
      <w:spacing w:lineRule="auto" w:line="240" w:before="360" w:after="80"/>
      <w:outlineLvl w:val="1"/>
    </w:pPr>
    <w:rPr>
      <w:rFonts w:ascii="Helvetica Neue" w:hAnsi="Helvetica Neue" w:eastAsia="Helvetica Neue" w:cs="Helvetica Neue"/>
      <w:b/>
      <w:color w:val="000000"/>
      <w:sz w:val="36"/>
      <w:szCs w:val="36"/>
      <w:lang w:eastAsia="ru-RU"/>
    </w:rPr>
  </w:style>
  <w:style w:type="character" w:styleId="DefaultParagraphFont" w:default="1">
    <w:name w:val="Default Paragraph Font"/>
    <w:uiPriority w:val="1"/>
    <w:semiHidden/>
    <w:unhideWhenUsed/>
    <w:qFormat/>
    <w:rPr/>
  </w:style>
  <w:style w:type="character" w:styleId="Style13" w:customStyle="1">
    <w:name w:val="Верхній колонтитул Знак"/>
    <w:basedOn w:val="DefaultParagraphFont"/>
    <w:qFormat/>
    <w:rPr/>
  </w:style>
  <w:style w:type="character" w:styleId="Style14" w:customStyle="1">
    <w:name w:val="Нижній колонтитул Знак"/>
    <w:basedOn w:val="DefaultParagraphFont"/>
    <w:qFormat/>
    <w:rPr/>
  </w:style>
  <w:style w:type="character" w:styleId="21" w:customStyle="1">
    <w:name w:val="Заголовок 2 Знак"/>
    <w:basedOn w:val="DefaultParagraphFont"/>
    <w:qFormat/>
    <w:rPr>
      <w:rFonts w:ascii="Helvetica Neue" w:hAnsi="Helvetica Neue" w:eastAsia="Helvetica Neue" w:cs="Helvetica Neue"/>
      <w:b/>
      <w:color w:val="000000"/>
      <w:sz w:val="36"/>
      <w:szCs w:val="36"/>
      <w:lang w:eastAsia="ru-RU"/>
    </w:rPr>
  </w:style>
  <w:style w:type="character" w:styleId="Style15" w:customStyle="1">
    <w:name w:val="Основний текст Знак"/>
    <w:basedOn w:val="DefaultParagraphFont"/>
    <w:qFormat/>
    <w:rPr>
      <w:rFonts w:ascii="Times New Roman" w:hAnsi="Times New Roman" w:eastAsia="Noto Sans CJK SC Regular" w:cs="FreeSans"/>
      <w:kern w:val="2"/>
      <w:sz w:val="24"/>
      <w:szCs w:val="24"/>
      <w:lang w:eastAsia="zh-CN" w:bidi="hi-IN"/>
    </w:rPr>
  </w:style>
  <w:style w:type="character" w:styleId="Strong">
    <w:name w:val="Strong"/>
    <w:basedOn w:val="DefaultParagraphFont"/>
    <w:qFormat/>
    <w:rPr>
      <w:b/>
      <w:bCs/>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before="0" w:after="140"/>
    </w:pPr>
    <w:rPr>
      <w:rFonts w:ascii="Times New Roman" w:hAnsi="Times New Roman" w:eastAsia="Noto Sans CJK SC Regular" w:cs="FreeSans"/>
      <w:kern w:val="2"/>
      <w:sz w:val="24"/>
      <w:szCs w:val="24"/>
      <w:lang w:eastAsia="zh-CN" w:bidi="hi-I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Style21" w:customStyle="1">
    <w:name w:val="Верхний и нижний колонтитулы"/>
    <w:basedOn w:val="Normal"/>
    <w:qFormat/>
    <w:pPr/>
    <w:rPr/>
  </w:style>
  <w:style w:type="paragraph" w:styleId="Style22">
    <w:name w:val="Header"/>
    <w:basedOn w:val="Normal"/>
    <w:pPr>
      <w:tabs>
        <w:tab w:val="clear" w:pos="709"/>
        <w:tab w:val="center" w:pos="4677" w:leader="none"/>
        <w:tab w:val="right" w:pos="9355" w:leader="none"/>
      </w:tabs>
      <w:spacing w:lineRule="auto" w:line="240" w:before="0" w:after="0"/>
    </w:pPr>
    <w:rPr/>
  </w:style>
  <w:style w:type="paragraph" w:styleId="Style23">
    <w:name w:val="Footer"/>
    <w:basedOn w:val="Normal"/>
    <w:pPr>
      <w:tabs>
        <w:tab w:val="clear" w:pos="709"/>
        <w:tab w:val="center" w:pos="4677" w:leader="none"/>
        <w:tab w:val="right" w:pos="9355" w:leader="none"/>
      </w:tabs>
      <w:spacing w:lineRule="auto" w:line="240" w:before="0" w:after="0"/>
    </w:pPr>
    <w:rPr/>
  </w:style>
  <w:style w:type="paragraph" w:styleId="ListParagraph">
    <w:name w:val="List Paragraph"/>
    <w:basedOn w:val="Normal"/>
    <w:qFormat/>
    <w:pPr>
      <w:widowControl w:val="false"/>
      <w:spacing w:lineRule="auto" w:line="240" w:before="0" w:after="0"/>
      <w:ind w:left="720" w:hanging="0"/>
      <w:contextualSpacing/>
    </w:pPr>
    <w:rPr>
      <w:rFonts w:ascii="Helvetica Neue" w:hAnsi="Helvetica Neue" w:eastAsia="Helvetica Neue" w:cs="Helvetica Neue"/>
      <w:color w:val="000000"/>
      <w:sz w:val="24"/>
      <w:szCs w:val="24"/>
      <w:lang w:eastAsia="ru-RU"/>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uk-UA"/>
    </w:rPr>
  </w:style>
  <w:style w:type="paragraph" w:styleId="Style24" w:customStyle="1">
    <w:name w:val="Текст у вказаному форматі"/>
    <w:basedOn w:val="Normal"/>
    <w:qFormat/>
    <w:pPr>
      <w:widowControl w:val="false"/>
      <w:suppressAutoHyphens w:val="true"/>
      <w:spacing w:lineRule="auto" w:line="240" w:before="0" w:after="0"/>
    </w:pPr>
    <w:rPr>
      <w:rFonts w:ascii="Courier New" w:hAnsi="Courier New" w:eastAsia="Courier New" w:cs="Courier New"/>
      <w:kern w:val="2"/>
      <w:sz w:val="20"/>
      <w:szCs w:val="20"/>
    </w:rPr>
  </w:style>
  <w:style w:type="paragraph" w:styleId="NoSpacing">
    <w:name w:val="No Spacing"/>
    <w:qFormat/>
    <w:pPr>
      <w:widowControl/>
      <w:bidi w:val="0"/>
      <w:jc w:val="left"/>
    </w:pPr>
    <w:rPr>
      <w:rFonts w:ascii="Calibri" w:hAnsi="Calibri" w:eastAsia="Calibri" w:cs="Tahoma"/>
      <w:color w:val="auto"/>
      <w:kern w:val="0"/>
      <w:sz w:val="22"/>
      <w:szCs w:val="22"/>
      <w:lang w:val="uk-UA" w:eastAsia="en-US" w:bidi="ar-SA"/>
    </w:rPr>
  </w:style>
  <w:style w:type="paragraph" w:styleId="Style25" w:customStyle="1">
    <w:name w:val="Содержимое таблицы"/>
    <w:basedOn w:val="Normal"/>
    <w:qFormat/>
    <w:pPr>
      <w:suppressLineNumbers/>
    </w:pPr>
    <w:rPr/>
  </w:style>
  <w:style w:type="paragraph" w:styleId="Default" w:customStyle="1">
    <w:name w:val="Default"/>
    <w:qFormat/>
    <w:pPr>
      <w:widowControl w:val="false"/>
      <w:suppressAutoHyphens w:val="true"/>
      <w:bidi w:val="0"/>
      <w:jc w:val="left"/>
    </w:pPr>
    <w:rPr>
      <w:rFonts w:ascii="Times New Roman" w:hAnsi="Times New Roman" w:eastAsia="Times New Roman" w:cs="Times New Roman"/>
      <w:color w:val="000000"/>
      <w:kern w:val="0"/>
      <w:sz w:val="22"/>
      <w:szCs w:val="22"/>
      <w:lang w:val="uk-UA"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Application>LibreOffice/6.3.1.2$Windows_X86_64 LibreOffice_project/b79626edf0065ac373bd1df5c28bd630b4424273</Application>
  <Pages>30</Pages>
  <Words>7527</Words>
  <Characters>53232</Characters>
  <CharactersWithSpaces>60076</CharactersWithSpaces>
  <Paragraphs>739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2022-11-11T12:42:00Z</dcterms:created>
  <dc:creator>Консультант</dc:creator>
  <dc:description/>
  <dc:language>uk-UA</dc:language>
  <cp:lastModifiedBy/>
  <cp:lastPrinted>2022-11-16T13:27:00Z</cp:lastPrinted>
  <dcterms:modified xsi:type="dcterms:W3CDTF">2022-11-21T13:42:11Z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