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9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fill="auto" w:val="clear"/>
          </w:tcPr>
          <w:tbl>
            <w:tblPr>
              <w:tblW w:w="11057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fill="auto" w:val="clear"/>
                </w:tcPr>
                <w:tbl>
                  <w:tblPr>
                    <w:tblW w:w="10166" w:type="dxa"/>
                    <w:jc w:val="left"/>
                    <w:tblInd w:w="17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074"/>
                    <w:gridCol w:w="842"/>
                    <w:gridCol w:w="693"/>
                    <w:gridCol w:w="282"/>
                    <w:gridCol w:w="4679"/>
                    <w:gridCol w:w="282"/>
                    <w:gridCol w:w="31"/>
                    <w:gridCol w:w="282"/>
                  </w:tblGrid>
                  <w:tr>
                    <w:trPr>
                      <w:trHeight w:val="80" w:hRule="atLeast"/>
                    </w:trPr>
                    <w:tc>
                      <w:tcPr>
                        <w:tcW w:w="307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8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/>
                          </w:rPr>
                        </w:r>
                      </w:p>
                    </w:tc>
                    <w:tc>
                      <w:tcPr>
                        <w:tcW w:w="69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108"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-88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Рішення Решетилівської міської ради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-88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восьмого скликання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-88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18 листопада 2022 року № ____-27-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-88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(27 позачергова сесія)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07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07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07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07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961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2022  рік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1"/>
        <w:gridCol w:w="4851"/>
        <w:gridCol w:w="1276"/>
        <w:gridCol w:w="1134"/>
      </w:tblGrid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5"/>
        <w:gridCol w:w="850"/>
        <w:gridCol w:w="1134"/>
        <w:gridCol w:w="993"/>
        <w:gridCol w:w="992"/>
        <w:gridCol w:w="992"/>
        <w:gridCol w:w="992"/>
      </w:tblGrid>
      <w:tr>
        <w:trPr>
          <w:tblHeader w:val="true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33077,5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8737,1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8195,5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6064,5</w:t>
            </w:r>
          </w:p>
        </w:tc>
      </w:tr>
      <w:tr>
        <w:trPr>
          <w:trHeight w:val="275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31779,9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8479,9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9832,3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7756,1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5711,6</w:t>
            </w:r>
          </w:p>
        </w:tc>
      </w:tr>
      <w:tr>
        <w:trPr>
          <w:trHeight w:val="26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32896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8702,2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10046,2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8128,6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6019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Собівартість реалізованої п                                                                                                                                                                  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32374,2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9182,0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9433,7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7548,9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6209,6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4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1338,2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1678,9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123,1</w:t>
            </w:r>
          </w:p>
        </w:tc>
      </w:tr>
      <w:tr>
        <w:trPr>
          <w:trHeight w:val="281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18739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5330,5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4055,4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4000,7</w:t>
            </w:r>
          </w:p>
        </w:tc>
      </w:tr>
      <w:tr>
        <w:trPr>
          <w:trHeight w:val="271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3837,9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871,2</w:t>
            </w:r>
          </w:p>
        </w:tc>
      </w:tr>
      <w:tr>
        <w:trPr>
          <w:trHeight w:val="275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2873,9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490,7</w:t>
            </w:r>
          </w:p>
        </w:tc>
      </w:tr>
      <w:tr>
        <w:trPr>
          <w:trHeight w:val="27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723,9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330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77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190,6</w:t>
            </w:r>
          </w:p>
        </w:tc>
      </w:tr>
      <w:tr>
        <w:trPr>
          <w:trHeight w:val="267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34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5059,7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1179,6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1103,9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70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</w:t>
            </w:r>
          </w:p>
        </w:tc>
      </w:tr>
      <w:tr>
        <w:trPr>
          <w:trHeight w:val="273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852,1</w:t>
            </w:r>
          </w:p>
        </w:tc>
      </w:tr>
      <w:tr>
        <w:trPr>
          <w:trHeight w:val="28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808,9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178,9</w:t>
            </w:r>
          </w:p>
        </w:tc>
      </w:tr>
      <w:tr>
        <w:trPr>
          <w:trHeight w:val="265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</w:tr>
      <w:tr>
        <w:trPr>
          <w:trHeight w:val="283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9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61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3303,5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1284,9</w:t>
            </w:r>
          </w:p>
        </w:tc>
      </w:tr>
      <w:tr>
        <w:trPr>
          <w:trHeight w:val="27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1200,2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711,6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357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63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1192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91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1259,5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168,1</w:t>
            </w:r>
          </w:p>
        </w:tc>
      </w:tr>
      <w:tr>
        <w:trPr>
          <w:trHeight w:val="267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22741,8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6285,9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5205,3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4852,8</w:t>
            </w:r>
          </w:p>
        </w:tc>
      </w:tr>
      <w:tr>
        <w:trPr>
          <w:trHeight w:val="271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4646,8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1269,1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1050,1</w:t>
            </w:r>
          </w:p>
        </w:tc>
      </w:tr>
      <w:tr>
        <w:trPr>
          <w:trHeight w:val="275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2897,2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874,8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767,9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496,5</w:t>
            </w:r>
          </w:p>
        </w:tc>
      </w:tr>
      <w:tr>
        <w:trPr>
          <w:trHeight w:val="27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2606,5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239,3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746</w:t>
            </w:r>
          </w:p>
        </w:tc>
      </w:tr>
      <w:tr>
        <w:trPr>
          <w:trHeight w:val="26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37433,9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10361,6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10758,4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9000,4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7313,5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5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8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345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</w:tr>
      <w:tr>
        <w:trPr>
          <w:trHeight w:val="279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35344,5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35344,5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35344,5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41247,1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35344,5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Директор                                                                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М. П.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1b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LibreOffice/6.1.0.3$Windows_X86_64 LibreOffice_project/efb621ed25068d70781dc026f7e9c5187a4decd1</Application>
  <Pages>4</Pages>
  <Words>700</Words>
  <Characters>4131</Characters>
  <CharactersWithSpaces>5681</CharactersWithSpaces>
  <Paragraphs>382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2022-10-26T06:39:00Z</dcterms:created>
  <dc:creator>User</dc:creator>
  <dc:description/>
  <dc:language>ru-RU</dc:language>
  <cp:lastModifiedBy/>
  <cp:lastPrinted>2022-10-26T06:58:00Z</cp:lastPrinted>
  <dcterms:modified xsi:type="dcterms:W3CDTF">2022-11-14T13:40:07Z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