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41" w:rsidRDefault="00C91D8F">
      <w:pPr>
        <w:pStyle w:val="1"/>
        <w:spacing w:before="0" w:after="20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  <w:lang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-474345</wp:posOffset>
            </wp:positionV>
            <wp:extent cx="436880" cy="61785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4441" w:rsidRDefault="00C91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РЕШЕТИЛІВСЬКА МІСЬКА РАДА</w:t>
      </w:r>
    </w:p>
    <w:p w:rsidR="00C34441" w:rsidRDefault="00C91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</w:p>
    <w:p w:rsidR="00C34441" w:rsidRDefault="00C91D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C34441" w:rsidRDefault="00C34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441" w:rsidRDefault="00C91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34441" w:rsidRDefault="00C34441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34441" w:rsidRPr="00B81669" w:rsidRDefault="00C91D8F">
      <w:pPr>
        <w:tabs>
          <w:tab w:val="left" w:pos="709"/>
        </w:tabs>
        <w:spacing w:after="0" w:line="240" w:lineRule="auto"/>
        <w:outlineLvl w:val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21 листопада  2022 року                                                       </w:t>
      </w:r>
      <w:r w:rsidR="00B81669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B81669">
        <w:rPr>
          <w:rFonts w:ascii="Times New Roman" w:hAnsi="Times New Roman" w:cs="Times New Roman"/>
          <w:sz w:val="28"/>
          <w:szCs w:val="28"/>
          <w:lang w:val="ru-RU"/>
        </w:rPr>
        <w:t>214</w:t>
      </w:r>
    </w:p>
    <w:p w:rsidR="00C34441" w:rsidRDefault="00C34441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441" w:rsidRDefault="00C91D8F">
      <w:pPr>
        <w:spacing w:after="0" w:line="240" w:lineRule="auto"/>
        <w:ind w:right="557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направлення до суду висновку щодо призначення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Бухолдіна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Є.В. опікуном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Піщуліною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C34441" w:rsidRDefault="00C34441">
      <w:pPr>
        <w:spacing w:after="39" w:line="264" w:lineRule="auto"/>
        <w:ind w:left="116" w:right="5578" w:hanging="10"/>
      </w:pPr>
    </w:p>
    <w:p w:rsidR="00C34441" w:rsidRDefault="00C91D8F">
      <w:pPr>
        <w:tabs>
          <w:tab w:val="left" w:pos="735"/>
        </w:tabs>
        <w:spacing w:after="0" w:line="240" w:lineRule="auto"/>
        <w:ind w:left="-15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ст. ст. 39, 58, 60, 62, 63 Цивільного Кодексу України,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п. б частини першої ст. 34, п. 3 частини четвертої ст. 42, частиною шостою ст. 59 Закону України „Про місцеве самоврядування в Україні”, Правилами опіки та піклування, затвердженими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 34/166/131/88,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ухвалою Решетилівського районного суду від 24.10.2022 у справі 546/794/22, </w:t>
      </w:r>
      <w:r>
        <w:rPr>
          <w:rFonts w:ascii="Times New Roman" w:hAnsi="Times New Roman" w:cs="Times New Roman"/>
          <w:sz w:val="28"/>
          <w:szCs w:val="28"/>
        </w:rPr>
        <w:t xml:space="preserve">розглянувши заяву та подані документи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Бухолдіна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Євгена Володимировича, відповідно до протоколу засідання опікунської ради при виконавчому комітеті від 17.11.2022 № 6, </w:t>
      </w:r>
      <w:r>
        <w:rPr>
          <w:rFonts w:ascii="Times New Roman" w:hAnsi="Times New Roman"/>
          <w:sz w:val="28"/>
          <w:szCs w:val="28"/>
        </w:rPr>
        <w:t>виконавчий комітет Решетилівської міської ради</w:t>
      </w:r>
    </w:p>
    <w:p w:rsidR="00C34441" w:rsidRDefault="00C91D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:rsidR="00C34441" w:rsidRDefault="00C34441">
      <w:pPr>
        <w:spacing w:after="25" w:line="252" w:lineRule="auto"/>
      </w:pPr>
    </w:p>
    <w:p w:rsidR="00C34441" w:rsidRDefault="00C91D8F">
      <w:pPr>
        <w:pStyle w:val="a8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Затвердити текст висновку щодо призначення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Бухолдіна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Євгена Володимировича опікуном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Піщуліною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Ганною Миколаївною, у разі визнання її недієздатною, та направити його до суду (додається).</w:t>
      </w: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17" w:line="252" w:lineRule="auto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C34441" w:rsidRDefault="00C91D8F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Дядюнова</w:t>
      </w:r>
    </w:p>
    <w:p w:rsidR="00C34441" w:rsidRDefault="00C34441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pStyle w:val="a9"/>
        <w:spacing w:after="0" w:line="240" w:lineRule="auto"/>
        <w:ind w:right="33"/>
        <w:rPr>
          <w:rFonts w:ascii="Times New Roman" w:hAnsi="Times New Roman" w:cs="Times New Roman"/>
          <w:sz w:val="28"/>
          <w:szCs w:val="28"/>
        </w:rPr>
      </w:pPr>
    </w:p>
    <w:p w:rsidR="00C34441" w:rsidRDefault="00C91D8F">
      <w:pPr>
        <w:pStyle w:val="a9"/>
        <w:spacing w:after="0" w:line="240" w:lineRule="auto"/>
        <w:ind w:right="33" w:firstLine="5670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C34441" w:rsidRDefault="00C91D8F">
      <w:pPr>
        <w:pStyle w:val="a9"/>
        <w:spacing w:after="0" w:line="240" w:lineRule="auto"/>
        <w:ind w:right="33" w:firstLine="5670"/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C34441" w:rsidRDefault="00C91D8F">
      <w:pPr>
        <w:pStyle w:val="a9"/>
        <w:spacing w:after="0" w:line="240" w:lineRule="auto"/>
        <w:ind w:right="33" w:firstLine="5670"/>
      </w:pPr>
      <w:r>
        <w:rPr>
          <w:rFonts w:ascii="Times New Roman" w:hAnsi="Times New Roman" w:cs="Times New Roman"/>
          <w:sz w:val="28"/>
          <w:szCs w:val="28"/>
        </w:rPr>
        <w:t>рішення виконавчого комітету</w:t>
      </w:r>
    </w:p>
    <w:p w:rsidR="00C34441" w:rsidRDefault="00C91D8F">
      <w:pPr>
        <w:pStyle w:val="a9"/>
        <w:spacing w:after="0" w:line="240" w:lineRule="auto"/>
        <w:ind w:firstLine="5670"/>
      </w:pPr>
      <w:r>
        <w:rPr>
          <w:rFonts w:ascii="Times New Roman" w:hAnsi="Times New Roman" w:cs="Times New Roman"/>
          <w:sz w:val="28"/>
          <w:szCs w:val="28"/>
        </w:rPr>
        <w:t>Решетилівської міської ради</w:t>
      </w:r>
    </w:p>
    <w:p w:rsidR="00C34441" w:rsidRPr="00B81669" w:rsidRDefault="00C91D8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21 листопада 2022 року №</w:t>
      </w:r>
      <w:r w:rsidR="00B81669">
        <w:rPr>
          <w:rFonts w:ascii="Times New Roman" w:hAnsi="Times New Roman" w:cs="Times New Roman"/>
          <w:sz w:val="28"/>
          <w:szCs w:val="28"/>
          <w:lang w:val="ru-RU"/>
        </w:rPr>
        <w:t xml:space="preserve"> 214</w:t>
      </w:r>
    </w:p>
    <w:p w:rsidR="00C34441" w:rsidRDefault="00C34441">
      <w:pPr>
        <w:pStyle w:val="a9"/>
        <w:spacing w:after="0" w:line="240" w:lineRule="auto"/>
        <w:ind w:right="964"/>
        <w:jc w:val="right"/>
        <w:rPr>
          <w:rFonts w:ascii="Times New Roman" w:hAnsi="Times New Roman" w:cs="Times New Roman"/>
          <w:sz w:val="28"/>
          <w:szCs w:val="28"/>
        </w:rPr>
      </w:pPr>
    </w:p>
    <w:p w:rsidR="00C34441" w:rsidRDefault="00C91D8F">
      <w:pPr>
        <w:pStyle w:val="a9"/>
        <w:spacing w:after="0" w:line="240" w:lineRule="auto"/>
        <w:ind w:right="-89" w:firstLine="5670"/>
      </w:pPr>
      <w:r>
        <w:rPr>
          <w:rFonts w:ascii="Times New Roman" w:hAnsi="Times New Roman" w:cs="Times New Roman"/>
          <w:sz w:val="28"/>
          <w:szCs w:val="28"/>
        </w:rPr>
        <w:t>Решетилівський районний суд</w:t>
      </w:r>
    </w:p>
    <w:p w:rsidR="00C34441" w:rsidRDefault="00C91D8F">
      <w:pPr>
        <w:pStyle w:val="a9"/>
        <w:spacing w:after="0" w:line="240" w:lineRule="auto"/>
        <w:ind w:right="964" w:firstLine="5670"/>
      </w:pPr>
      <w:r>
        <w:rPr>
          <w:rFonts w:ascii="Times New Roman" w:hAnsi="Times New Roman" w:cs="Times New Roman"/>
          <w:sz w:val="28"/>
          <w:szCs w:val="28"/>
        </w:rPr>
        <w:t>Полтавської області</w:t>
      </w:r>
    </w:p>
    <w:p w:rsidR="00C34441" w:rsidRDefault="00C91D8F">
      <w:pPr>
        <w:pStyle w:val="a9"/>
        <w:spacing w:after="0" w:line="240" w:lineRule="auto"/>
        <w:ind w:right="964" w:firstLine="5670"/>
      </w:pPr>
      <w:r>
        <w:rPr>
          <w:rFonts w:ascii="Times New Roman" w:hAnsi="Times New Roman" w:cs="Times New Roman"/>
          <w:sz w:val="28"/>
          <w:szCs w:val="28"/>
        </w:rPr>
        <w:t>вул. Покровська, 24,</w:t>
      </w:r>
    </w:p>
    <w:p w:rsidR="00C34441" w:rsidRDefault="00C91D8F">
      <w:pPr>
        <w:spacing w:after="0" w:line="240" w:lineRule="auto"/>
        <w:ind w:right="964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Решетилівка</w:t>
      </w:r>
    </w:p>
    <w:p w:rsidR="00C34441" w:rsidRDefault="00C34441">
      <w:pPr>
        <w:spacing w:after="24" w:line="240" w:lineRule="auto"/>
        <w:ind w:left="10" w:right="2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C34441" w:rsidRDefault="00C91D8F">
      <w:pPr>
        <w:spacing w:after="24" w:line="240" w:lineRule="auto"/>
        <w:ind w:left="10" w:right="2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Висновок</w:t>
      </w:r>
    </w:p>
    <w:p w:rsidR="00C34441" w:rsidRDefault="00C91D8F">
      <w:pPr>
        <w:spacing w:after="0" w:line="240" w:lineRule="auto"/>
        <w:ind w:right="12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призначення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Бухолдіна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Євгена Володимировича опікуном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Піщуліної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Ганни Миколаївни</w:t>
      </w:r>
    </w:p>
    <w:p w:rsidR="00C34441" w:rsidRDefault="00C34441">
      <w:pPr>
        <w:spacing w:after="0" w:line="240" w:lineRule="auto"/>
        <w:ind w:right="1274"/>
        <w:jc w:val="center"/>
        <w:rPr>
          <w:rFonts w:ascii="Times New Roman" w:hAnsi="Times New Roman" w:cs="Times New Roman"/>
          <w:sz w:val="28"/>
          <w:szCs w:val="28"/>
        </w:rPr>
      </w:pPr>
    </w:p>
    <w:p w:rsidR="00C34441" w:rsidRDefault="00C91D8F">
      <w:pPr>
        <w:tabs>
          <w:tab w:val="left" w:pos="5130"/>
        </w:tabs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0"/>
        </w:rPr>
        <w:t>еруючись ст. 300 ЦПК України, ст. 39, ст. 58, ст. 60, ст. 62, частиною четвертою ст. 63 ЦК України, Правилами опіки та піклування</w:t>
      </w:r>
      <w:r>
        <w:rPr>
          <w:rFonts w:ascii="Times New Roman" w:hAnsi="Times New Roman" w:cs="Times New Roman"/>
          <w:color w:val="000000"/>
          <w:sz w:val="28"/>
          <w:szCs w:val="20"/>
        </w:rPr>
        <w:t>, з</w:t>
      </w:r>
      <w:r>
        <w:rPr>
          <w:rFonts w:ascii="Times New Roman" w:hAnsi="Times New Roman" w:cs="Times New Roman"/>
          <w:color w:val="000000"/>
          <w:sz w:val="28"/>
          <w:szCs w:val="28"/>
        </w:rPr>
        <w:t>атвердж</w:t>
      </w:r>
      <w:r w:rsidRPr="003E18E0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3E18E0" w:rsidRPr="003E18E0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спільним Наказом Державного комітету України у справах сім'ї та молоді, Міністерства освіти України, Міністерства охорони здоров'я України, Міністерства праці та соціальної політики України від 26.05.1999 № 34/166/131/88, ухвалою Решетилівського районного суду у справі 546/794/22, Положенням про опікунську раду при виконавчому комітеті Решетилівської міської ради, затвердженим рішенням виконавчого комітету Решетилівської міської ради 22.03.2021 № 72, розглянувши заяву з </w:t>
      </w:r>
      <w:r>
        <w:rPr>
          <w:rFonts w:ascii="Times New Roman" w:hAnsi="Times New Roman" w:cs="Times New Roman"/>
          <w:sz w:val="28"/>
          <w:szCs w:val="28"/>
        </w:rPr>
        <w:t xml:space="preserve">поданими документами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Бухолдіна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Євгена Володимировича, виконавчий комітет Решетилівської міської ради, як орган опіки та піклування, встановив наступне:</w:t>
      </w:r>
    </w:p>
    <w:p w:rsidR="00C34441" w:rsidRPr="00B81669" w:rsidRDefault="00C91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Бухолдін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Євген Володимирович є внутрішньо переміщеною особою, зареєстрований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</w:t>
      </w:r>
      <w:r w:rsidR="00B81669" w:rsidRPr="00B8166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м. Харків, фактично проживає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провулок </w:t>
      </w:r>
      <w:r w:rsidR="00B81669" w:rsidRPr="00B8166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с. </w:t>
      </w:r>
      <w:r w:rsidR="00B81669" w:rsidRPr="00B8166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Полтавського району Полтавської області (приміщення </w:t>
      </w:r>
      <w:r w:rsidR="00B81669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), відповідно </w:t>
      </w:r>
      <w:r w:rsidRPr="003E18E0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AD5B67">
        <w:rPr>
          <w:rFonts w:ascii="Times New Roman" w:hAnsi="Times New Roman" w:cs="Times New Roman"/>
          <w:sz w:val="28"/>
          <w:szCs w:val="28"/>
        </w:rPr>
        <w:t xml:space="preserve">від 20.04.2022 </w:t>
      </w:r>
      <w:r w:rsidRPr="00AD5B67">
        <w:rPr>
          <w:rFonts w:ascii="Times New Roman" w:hAnsi="Times New Roman" w:cs="Times New Roman"/>
          <w:sz w:val="28"/>
          <w:szCs w:val="28"/>
        </w:rPr>
        <w:t>№ </w:t>
      </w:r>
      <w:r w:rsidR="00B81669"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AD5B67">
        <w:rPr>
          <w:rFonts w:ascii="Times New Roman" w:hAnsi="Times New Roman" w:cs="Times New Roman"/>
          <w:sz w:val="28"/>
          <w:szCs w:val="28"/>
        </w:rPr>
        <w:t>.</w:t>
      </w:r>
      <w:r w:rsidRPr="003E1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Піщуліна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Ганна Миколаївна є внутрішньо переміщеною особою, зареєстрована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</w:t>
      </w:r>
      <w:r w:rsidR="00B81669" w:rsidRPr="00B8166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с. </w:t>
      </w:r>
      <w:r w:rsidR="00B81669" w:rsidRPr="00B8166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Харківський район, Харківська область, фактично проживає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провулок </w:t>
      </w:r>
      <w:r w:rsidR="00B81669" w:rsidRPr="00B8166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, с. </w:t>
      </w:r>
      <w:r w:rsidR="00B81669" w:rsidRPr="00B8166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Полтавського району Полтавської області (приміщення </w:t>
      </w:r>
      <w:r w:rsidR="00B81669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), відповідно довідки </w:t>
      </w:r>
      <w:r w:rsidR="003E18E0">
        <w:rPr>
          <w:rFonts w:ascii="Times New Roman" w:hAnsi="Times New Roman" w:cs="Times New Roman"/>
          <w:sz w:val="28"/>
          <w:szCs w:val="28"/>
        </w:rPr>
        <w:t xml:space="preserve">від 26.04.2022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81669">
        <w:rPr>
          <w:rFonts w:ascii="Times New Roman" w:hAnsi="Times New Roman" w:cs="Times New Roman"/>
          <w:sz w:val="28"/>
          <w:szCs w:val="28"/>
          <w:lang w:val="ru-RU"/>
        </w:rPr>
        <w:t>*.</w:t>
      </w:r>
    </w:p>
    <w:p w:rsidR="00C34441" w:rsidRDefault="00C91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Піщуліна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Ганна Миколаївна, </w:t>
      </w:r>
      <w:r w:rsidR="00B81669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народження, є особою з інвалідністю </w:t>
      </w:r>
      <w:r w:rsidR="00B81669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групи з 31.08.2021, дата чергового перегляду 31.08.2023, інвалідність з дитинства. Діагноз: </w:t>
      </w:r>
      <w:r w:rsidR="00B81669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, що потребує медикаментозного лікування. З 2 років й до досягнення 23 років вона виховувалася у прийомній сім’ї. Рішенням Харківської міської ради від 01.12.2020 № 709 „Про припинення функціонування прийомної сім’ї”, було припинено перебування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Піщуліної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Ганни Миколаївни, </w:t>
      </w:r>
      <w:r w:rsidR="00B81669" w:rsidRPr="00B8166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народження, у прийомній сім’ї громадян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Дмитрієнка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Юрія Миколайовича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Дмитрієнко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Інни Володимирівни. </w:t>
      </w:r>
    </w:p>
    <w:p w:rsidR="00C34441" w:rsidRDefault="00C9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Громадяни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Бухолдін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Євген Володимирович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Піщуліна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Ганна Миколаївна були запрошені на засідання опікунської ради при виконавчому комітеті Решетилівської міської ради, яке відбулося 17.11.2022 та заслуховувалися членами комісії окремо.</w:t>
      </w:r>
    </w:p>
    <w:p w:rsidR="00C34441" w:rsidRDefault="00C91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Під час спілкування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Піщуліною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Ганною Миколаївною візуально визначено, що вона все розуміє, чітко відповідала на поставлені представниками ради питання, усвідомлює значення своїх дій. Вона неохоче згадує про життя в прийомній сім’ї, говорила, що над нею знущалися, жорстоко били, що в 12 років вона отримала ЧМТ із втратою свідомості внаслідок удару опікуна, з приводу чого не лікувалася. У спілкуванні вона називала чіткі дати, не вживала нецензурну лексику, була спокійною, під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римувала зоровий контакт. Розповіла, що у 2020 році знайшла своїх родичів в соціальних мережах. Їй написав повідомлення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Бухолдін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Євген Володимирович та повідомив, що він її брат. Після цього вони стали спілкуватися.</w:t>
      </w:r>
    </w:p>
    <w:p w:rsidR="00C34441" w:rsidRDefault="00C91D8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Бухолдін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Євген Володимирович на питання, чому раніше родичі її не шукали, не цікавились її життям під час перебування у прийомній сім’ї, чому при набутті статусу дитини, позбавленої батьківського піклування чи дитини-сироти не взяли її на виховання та утримання у власну родину, адже враховуючи незначну територіальну віддаленість в межах одній області, та те, що родичі мають переважне право на всиновлення чи опіку дитини, позбавленої батьківського піклування, все одно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Піщуліна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Ганна Миколаївна більше 22 років провела в прийомній сім’ї — не зміг відповісти. Так само він не зміг відповісти на запитання, чому саме зараз вирішується питання про визнання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Піщуліної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Ганни Миколаївни недієздатною та призначення його її опікуном. Крім того, не було надано документів, які підтверджують родинні відносини.</w:t>
      </w:r>
    </w:p>
    <w:p w:rsidR="00C34441" w:rsidRDefault="00C91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Рішенням Харківської обласної ради від 15.10.2020 року затверджено розподіл субвенції з державного бюджету місцевим бюджетам на забезпечення житлом дітей-сиріт, осіб з їх числа. До списку на отримання грошової компенсації на придбання житла увійшла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Піщуліна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Ганна Миколаївна, </w:t>
      </w:r>
      <w:r w:rsidR="00B81669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народження. 14.12.2020 було направлено кошти грошової компенсації на придбання житла, як дитині, позбавленій батьківського піклування в сумі 558461 грн. Громадянкою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Піщуліною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Ганною Миколаївною 06.12.2021 року укладено договір купівлі-продажу квартири (копія додається), що посвідчений нотаріально. Отже, відповідно зміст та правові наслідки вчинюваного правочину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Піщуліній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були повністю зрозумілі та її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ієздатніст</w:t>
      </w:r>
      <w:r>
        <w:rPr>
          <w:rFonts w:ascii="Times New Roman" w:hAnsi="Times New Roman" w:cs="Times New Roman"/>
          <w:sz w:val="28"/>
          <w:szCs w:val="28"/>
        </w:rPr>
        <w:t>ь встановлено.</w:t>
      </w:r>
    </w:p>
    <w:p w:rsidR="00C34441" w:rsidRDefault="00C91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Акту обстеження № 19 від 08.11.2022 р (копія додається 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Піщуліна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Ганна Миколаївна проживає у одній кімнаті разом зі своєю тіткою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Бухолдіною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Ольгою Олександрівною, </w:t>
      </w:r>
      <w:r w:rsidR="0070342C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народження, яка фактично здійснює догляд за нею.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</w:rPr>
        <w:t>ст. 63 Цивільного кодексу України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 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згідно наданих документів вбачається,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Піщуліна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має стабільні особисті стосунки з тіткою. Вказано, що саме тітка навчила її читати, а також, що при зміні психічного стану, зниженні настрою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Піщуліна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перестала слухати тітку. Крім того, зазначено,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Піщуліна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неохоче виконує гігієнічні процедури, оскільки її не навчили доглядати за собою та не вміє самостійно </w:t>
      </w:r>
      <w:r>
        <w:rPr>
          <w:rFonts w:ascii="Times New Roman" w:hAnsi="Times New Roman" w:cs="Times New Roman"/>
          <w:sz w:val="28"/>
          <w:szCs w:val="28"/>
        </w:rPr>
        <w:lastRenderedPageBreak/>
        <w:t>готувати. Виходячи з загальнолюдських норм, зрозуміло, що дівчині в цих питаннях потрібна саме жіноча допомога та підтримка.</w:t>
      </w:r>
    </w:p>
    <w:p w:rsidR="00C34441" w:rsidRDefault="00C91D8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Виконавчий комітет Решетилівської міської ради, як орган опіки та піклування, рекомендує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Бухолдіній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Ользі Олександрівні звернутися до суду про призначення її опікуном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Піщуліної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Ганни Миколаївни, у разі визнання її недієздатною, для повноцінного догляду над нею.</w:t>
      </w:r>
    </w:p>
    <w:p w:rsidR="00C34441" w:rsidRDefault="00C9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 огляду на зазначене, виконавчий комітет Решетилівської міської ради, як орган опіки та піклування, вважає за недоцільне призначення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Бухолдіна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Євгена Володимировича опікуном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Піщуліної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Ганни Миколаївни, у разі визнання її недієздатною.</w:t>
      </w: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1" w:rsidRDefault="00C3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4441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41"/>
    <w:rsid w:val="003E18E0"/>
    <w:rsid w:val="0070342C"/>
    <w:rsid w:val="00AD5B67"/>
    <w:rsid w:val="00B81669"/>
    <w:rsid w:val="00C34441"/>
    <w:rsid w:val="00C9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0B"/>
    <w:pPr>
      <w:spacing w:after="200" w:line="276" w:lineRule="auto"/>
    </w:pPr>
    <w:rPr>
      <w:rFonts w:eastAsia="Times New Roman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E0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E04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1D590B"/>
    <w:pPr>
      <w:ind w:left="720"/>
      <w:contextualSpacing/>
    </w:pPr>
  </w:style>
  <w:style w:type="paragraph" w:customStyle="1" w:styleId="a9">
    <w:name w:val="Содержимое врезки"/>
    <w:basedOn w:val="a"/>
    <w:qFormat/>
    <w:rsid w:val="001D590B"/>
  </w:style>
  <w:style w:type="paragraph" w:styleId="aa">
    <w:name w:val="Balloon Text"/>
    <w:basedOn w:val="a"/>
    <w:link w:val="ab"/>
    <w:uiPriority w:val="99"/>
    <w:semiHidden/>
    <w:unhideWhenUsed/>
    <w:rsid w:val="00AD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D5B6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0B"/>
    <w:pPr>
      <w:spacing w:after="200" w:line="276" w:lineRule="auto"/>
    </w:pPr>
    <w:rPr>
      <w:rFonts w:eastAsia="Times New Roman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E0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E04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1D590B"/>
    <w:pPr>
      <w:ind w:left="720"/>
      <w:contextualSpacing/>
    </w:pPr>
  </w:style>
  <w:style w:type="paragraph" w:customStyle="1" w:styleId="a9">
    <w:name w:val="Содержимое врезки"/>
    <w:basedOn w:val="a"/>
    <w:qFormat/>
    <w:rsid w:val="001D590B"/>
  </w:style>
  <w:style w:type="paragraph" w:styleId="aa">
    <w:name w:val="Balloon Text"/>
    <w:basedOn w:val="a"/>
    <w:link w:val="ab"/>
    <w:uiPriority w:val="99"/>
    <w:semiHidden/>
    <w:unhideWhenUsed/>
    <w:rsid w:val="00AD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D5B6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4734</Words>
  <Characters>2699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lesya_gorobec@ukr.net</dc:creator>
  <dc:description/>
  <cp:lastModifiedBy>Юля</cp:lastModifiedBy>
  <cp:revision>28</cp:revision>
  <cp:lastPrinted>2022-11-21T13:16:00Z</cp:lastPrinted>
  <dcterms:created xsi:type="dcterms:W3CDTF">2022-11-17T14:04:00Z</dcterms:created>
  <dcterms:modified xsi:type="dcterms:W3CDTF">2022-11-25T07:06:00Z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