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rPr/>
      </w:pPr>
      <w:r>
        <w:rPr/>
        <w:drawing>
          <wp:anchor behindDoc="1" distT="0" distB="6350" distL="114935" distR="121920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ragraph">
              <wp:posOffset>-393700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 xml:space="preserve">28 листопада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  <w:tab/>
        <w:t xml:space="preserve">             № </w:t>
      </w:r>
      <w:r>
        <w:rPr>
          <w:sz w:val="28"/>
          <w:szCs w:val="28"/>
          <w:lang w:val="uk-UA"/>
        </w:rPr>
        <w:t>197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 xml:space="preserve">Про   виплату  одноразової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>матеріальної допомоги до Дня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>народження особам, яким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 xml:space="preserve">виповнилось 90,95,100 та </w:t>
      </w:r>
    </w:p>
    <w:p>
      <w:pPr>
        <w:pStyle w:val="Normal"/>
        <w:widowControl/>
        <w:tabs>
          <w:tab w:val="left" w:pos="414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>більше років</w:t>
      </w:r>
      <w:bookmarkStart w:id="0" w:name="_Hlk63689699"/>
      <w:bookmarkEnd w:id="0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113"/>
        <w:jc w:val="both"/>
        <w:rPr/>
      </w:pPr>
      <w:r>
        <w:rPr>
          <w:spacing w:val="-2"/>
          <w:sz w:val="28"/>
          <w:szCs w:val="28"/>
          <w:lang w:val="uk-UA"/>
        </w:rPr>
        <w:tab/>
        <w:t>Відповідно  до рішення  Решетилівської міської ради сьомого скликання  від 09.11.2018 ,,Про затвердження Комплексної програми соціального захисту      населення  Решетилівської  міської  ради  на  2019-2023  роки” (11 позачергова сесія)  (зі змінами), розглянувши  заяву  та  подані документи  Хорольського І.С.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 w:eastAsia="ru-RU"/>
        </w:rPr>
        <w:tab/>
        <w:t>Відділу бухгалтерського обліку, звітності та адміністративно-  господарського  забезпечення (Момот С.Г.)  виплатити  грошову  допомогу  в розмірі 2000 (дві тисячі)  грн. Хорольському Івану Степановичу,  19.11.1932 р.н., який зареєстрований та проживає за адресою: ***  Полтавської області.</w:t>
      </w:r>
    </w:p>
    <w:p>
      <w:pPr>
        <w:pStyle w:val="Normal"/>
        <w:widowControl/>
        <w:tabs>
          <w:tab w:val="left" w:pos="-142" w:leader="none"/>
        </w:tabs>
        <w:suppressAutoHyphens w:val="true"/>
        <w:bidi w:val="0"/>
        <w:spacing w:lineRule="auto" w:line="240" w:before="0" w:after="0"/>
        <w:ind w:left="0" w:right="0" w:hanging="17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</w:t>
      </w:r>
    </w:p>
    <w:p>
      <w:pPr>
        <w:pStyle w:val="ListParagraph"/>
        <w:tabs>
          <w:tab w:val="left" w:pos="-142" w:leader="none"/>
        </w:tabs>
        <w:ind w:left="491"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ListParagraph"/>
        <w:tabs>
          <w:tab w:val="left" w:pos="-142" w:leader="none"/>
          <w:tab w:val="left" w:pos="7080" w:leader="none"/>
        </w:tabs>
        <w:ind w:left="491"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-142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/>
      </w:pPr>
      <w:r>
        <w:rPr>
          <w:sz w:val="28"/>
          <w:szCs w:val="28"/>
          <w:lang w:val="uk-UA" w:eastAsia="ru-RU"/>
        </w:rPr>
        <w:t>Міський   голова                                                                           О.А. Дядюнова</w:t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</w:t>
      </w:r>
      <w:bookmarkStart w:id="1" w:name="_Hlk63673114"/>
      <w:bookmarkStart w:id="2" w:name="_Hlk68682010"/>
      <w:bookmarkEnd w:id="1"/>
      <w:bookmarkEnd w:id="2"/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</w:t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ind w:left="-142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</w:t>
      </w:r>
    </w:p>
    <w:p>
      <w:pPr>
        <w:pStyle w:val="Normal"/>
        <w:suppressAutoHyphens w:val="false"/>
        <w:ind w:left="-142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ind w:left="-142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ind w:left="-142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spacing w:lineRule="auto" w:line="240"/>
        <w:jc w:val="both"/>
        <w:rPr>
          <w:color w:val="00000A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2e1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e22e1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2A6E-5A54-4133-AC6C-F2D83197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LibreOffice/6.1.0.3$Windows_X86_64 LibreOffice_project/efb621ed25068d70781dc026f7e9c5187a4decd1</Application>
  <Pages>1</Pages>
  <Words>100</Words>
  <Characters>719</Characters>
  <CharactersWithSpaces>1091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2022-11-28T08:14:00Z</dcterms:created>
  <dc:creator>Лина Танько</dc:creator>
  <dc:description/>
  <dc:language>ru-RU</dc:language>
  <cp:lastModifiedBy/>
  <dcterms:modified xsi:type="dcterms:W3CDTF">2022-12-08T09:35:12Z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