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drawing>
          <wp:anchor behindDoc="0" distT="0" distB="0" distL="0" distR="5080" simplePos="0" locked="0" layoutInCell="1" allowOverlap="1" relativeHeight="2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rPr/>
      </w:pP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19 грудня  2022 року                                                                                      № </w:t>
      </w:r>
      <w:r>
        <w:rPr>
          <w:rFonts w:cs="Times New Roman"/>
          <w:color w:val="000000"/>
          <w:sz w:val="28"/>
          <w:szCs w:val="28"/>
          <w:lang w:eastAsia="uk-UA"/>
        </w:rPr>
        <w:t>237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уповноваження старости  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Потічанського старостинського округу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на вчинення нотаріальних дій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rFonts w:cs="Times New Roman"/>
          <w:sz w:val="28"/>
          <w:szCs w:val="28"/>
        </w:rPr>
        <w:t>Керуючись підпунктом 5 пункту ,,б’’ частини першої статті 38,                         статтями 54</w:t>
      </w:r>
      <w:r>
        <w:rPr>
          <w:rFonts w:cs="Times New Roman"/>
          <w:sz w:val="28"/>
          <w:szCs w:val="28"/>
          <w:vertAlign w:val="superscript"/>
        </w:rPr>
        <w:t>1</w:t>
      </w:r>
      <w:r>
        <w:rPr>
          <w:rFonts w:cs="Times New Roman"/>
          <w:sz w:val="28"/>
          <w:szCs w:val="28"/>
        </w:rPr>
        <w:t>, 59</w:t>
      </w:r>
      <w:r>
        <w:rPr>
          <w:rFonts w:cs="Times New Roman"/>
          <w:sz w:val="28"/>
          <w:szCs w:val="28"/>
          <w:vertAlign w:val="superscript"/>
        </w:rPr>
        <w:t xml:space="preserve"> </w:t>
      </w:r>
      <w:r>
        <w:rPr>
          <w:rFonts w:cs="Times New Roman"/>
          <w:sz w:val="28"/>
          <w:szCs w:val="28"/>
        </w:rPr>
        <w:t xml:space="preserve">Закону України ,,Про місцеве самоврядування в Україні”, частиною п’ятою статті 1, статтею 7, частиною другою, третьою, четвертою статті 8, частинами восьмою, дев’ятою статті 14, статтею 37 Закону України ,,Про нотаріат”,  Порядком </w:t>
      </w:r>
      <w:r>
        <w:rPr>
          <w:bCs/>
          <w:color w:val="000000" w:themeColor="text1"/>
          <w:sz w:val="28"/>
          <w:szCs w:val="28"/>
          <w:shd w:fill="FFFFFF" w:val="clear"/>
        </w:rPr>
        <w:t>вчинення нотаріальних дій посадовими особами органів місцевого самоврядування, затвердженого наказом Міністерства юстиції України від 11.11.2011  № 3306/5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>
      <w:pPr>
        <w:pStyle w:val="Normal"/>
        <w:ind w:right="-283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ind w:left="-284" w:right="-284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1. Уповноважити посадову особу органу місцевого самоврядування - старосту Потічанського старостинського округу Мищенка Віталія Івановича на вчинення нотаріальних дій, передбачених частиною першою статті 37 Закону України ,,Про нотаріат”, а саме: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333333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-   </w:t>
      </w:r>
      <w:r>
        <w:rPr>
          <w:color w:val="000000" w:themeColor="text1"/>
          <w:sz w:val="28"/>
          <w:szCs w:val="28"/>
        </w:rPr>
        <w:t>вживати заходів щодо охорони спадкового майна;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 w:themeColor="text1"/>
          <w:sz w:val="28"/>
          <w:szCs w:val="28"/>
        </w:rPr>
      </w:pPr>
      <w:bookmarkStart w:id="0" w:name="n390"/>
      <w:bookmarkEnd w:id="0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 посвідчувати заповіти (крім секретних);</w:t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8"/>
          <w:szCs w:val="28"/>
        </w:rPr>
      </w:pPr>
      <w:bookmarkStart w:id="1" w:name="n391"/>
      <w:bookmarkEnd w:id="1"/>
      <w:r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>видавати дублікати посвідчених ними документів;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 w:themeColor="text1"/>
          <w:sz w:val="28"/>
          <w:szCs w:val="28"/>
        </w:rPr>
      </w:pPr>
      <w:bookmarkStart w:id="2" w:name="n392"/>
      <w:bookmarkEnd w:id="2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>засвідчувати вірність копій (фотокопій) документів і виписок з них;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 w:themeColor="text1"/>
          <w:sz w:val="28"/>
          <w:szCs w:val="28"/>
        </w:rPr>
      </w:pPr>
      <w:bookmarkStart w:id="3" w:name="n393"/>
      <w:bookmarkEnd w:id="3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засвідчувати справжність підпису на документах.</w:t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>
          <w:rFonts w:cs="Times New Roman"/>
          <w:b/>
          <w:b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ab/>
        <w:t>2. Повноваження щодо вчинення нотаріальних дій вчиняються на території</w:t>
      </w:r>
      <w:bookmarkStart w:id="4" w:name="_GoBack"/>
      <w:bookmarkEnd w:id="4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сіл Бузинівщина, Ганжі, Лиман Перший, Миколаївка, Мирне, Нагірне, Пасічники, Потічок, Сені, Тури, Хоружі, Шкурупіївка.</w:t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Міський голова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57c5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d799c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Rvps2" w:customStyle="1">
    <w:name w:val="rvps2"/>
    <w:basedOn w:val="Normal"/>
    <w:qFormat/>
    <w:rsid w:val="006e437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LibreOffice/6.3.1.2$Windows_X86_64 LibreOffice_project/b79626edf0065ac373bd1df5c28bd630b4424273</Application>
  <Pages>1</Pages>
  <Words>181</Words>
  <Characters>1257</Characters>
  <CharactersWithSpaces>1643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2022-11-28T14:26:00Z</dcterms:created>
  <dc:creator>lesya_gorobec@ukr.net</dc:creator>
  <dc:description/>
  <dc:language>uk-UA</dc:language>
  <cp:lastModifiedBy/>
  <dcterms:modified xsi:type="dcterms:W3CDTF">2022-12-19T11:08:35Z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