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sz w:val="12"/>
          <w:szCs w:val="12"/>
          <w:lang w:val="uk-UA"/>
        </w:rPr>
        <w:drawing>
          <wp:anchor behindDoc="0" distT="0" distB="0" distL="18415" distR="1270" simplePos="0" locked="0" layoutInCell="1" allowOverlap="1" relativeHeight="2">
            <wp:simplePos x="0" y="0"/>
            <wp:positionH relativeFrom="column">
              <wp:posOffset>2840990</wp:posOffset>
            </wp:positionH>
            <wp:positionV relativeFrom="paragraph">
              <wp:posOffset>-319405</wp:posOffset>
            </wp:positionV>
            <wp:extent cx="436880" cy="61722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(двадцять восьма сесія восьмого скликання)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21 грудня 2022 року                                                                           № </w:t>
      </w:r>
      <w:r>
        <w:rPr>
          <w:rFonts w:cs="Times New Roman" w:ascii="Times New Roman" w:hAnsi="Times New Roman"/>
          <w:sz w:val="28"/>
          <w:szCs w:val="28"/>
          <w:lang w:val="en-US"/>
        </w:rPr>
        <w:t>1243</w:t>
      </w:r>
      <w:r>
        <w:rPr>
          <w:rFonts w:cs="Times New Roman" w:ascii="Times New Roman" w:hAnsi="Times New Roman"/>
          <w:sz w:val="28"/>
          <w:szCs w:val="28"/>
          <w:lang w:val="uk-UA"/>
        </w:rPr>
        <w:t>-28-VIІI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b/>
          <w:b/>
          <w:bCs/>
          <w:sz w:val="28"/>
          <w:szCs w:val="20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0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схвалення наміру щодо співпраці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між Решетилівською міською радою та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ТОВ „ЖОЛЕТ ІНВЕСТ ГРУП”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Законом України „Про місцеве самоврядування в Україні”, відповідно до </w:t>
      </w:r>
      <w:r>
        <w:rPr>
          <w:rStyle w:val="Strong"/>
          <w:b w:val="false"/>
          <w:kern w:val="2"/>
          <w:sz w:val="28"/>
          <w:szCs w:val="28"/>
          <w:shd w:fill="FFFFFF" w:val="clear"/>
          <w:lang w:val="uk-UA"/>
        </w:rPr>
        <w:t>Плану соціально-економічного розвитку Решетилівської міської територіальної громади на 2022 рік</w:t>
      </w:r>
      <w:r>
        <w:rPr>
          <w:kern w:val="2"/>
          <w:sz w:val="28"/>
          <w:szCs w:val="28"/>
          <w:lang w:val="uk-UA"/>
        </w:rPr>
        <w:t>, затвердженого рішенням Решетилівської міської ради від 10.12.2021 № 870-16-</w:t>
      </w:r>
      <w:r>
        <w:rPr>
          <w:kern w:val="2"/>
          <w:sz w:val="28"/>
          <w:szCs w:val="28"/>
        </w:rPr>
        <w:t>V</w:t>
      </w:r>
      <w:r>
        <w:rPr>
          <w:kern w:val="2"/>
          <w:sz w:val="28"/>
          <w:szCs w:val="28"/>
          <w:lang w:val="uk-UA"/>
        </w:rPr>
        <w:t>ІІІ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highlight w:val="white"/>
          <w:lang w:val="uk-UA"/>
        </w:rPr>
        <w:t xml:space="preserve">враховуючи наміри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ТОВ „ЖОЛЕТ ІНВЕСТ ГРУП” надати протягом 2022-2023 років кошти для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>покращення соціальної сфери, комунальної та транспортної інфраструктури населених пунктів на території Решетилівської міської територіальної громади, з метою реалізації майбутніх проєктів та покращення добробуту мешканців громади, практичного підтвердження практики ведення соціально-відповідального бізнесу, Решетилівська міська рада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ВИРІШИЛА: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Схвалити намір щодо співпраці між Решетилівською міською радою та ТОВ „ЖОЛЕТ ІНВЕСТ ГРУП” для реалізації проєктів соціально-економічного розвитку в громаді на 2022-2023 роки.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Відділу з юридичних питань та управління комунальним майном виконавчого комітету Решетилівської міської ради (Колотій Н.Ю.) в місячний термін підготувати проєкт угоди щодо співпраці між Решетилівською міською радою та ТОВ „ЖОЛЕТ ІНВЕСТ ГРУП”.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Уповноважити міського голову Дядюнову О.А. підписати угоду про співпрацю з ТОВ „ЖОЛЕТ ІНВЕСТ ГРУП”.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постійну комісію з питань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бюджету, фінансів, планування соціально-економічного розвитку, цін, 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(Оренбургська О.П.)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 xml:space="preserve"> О.А. Дядюнова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  <w:r>
        <w:br w:type="page"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Підготовлено: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Начальник відділу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економічного розвитку, торгівлі та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>залучення інвестицій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А.Л. Романов</w:t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Погоджено:</w:t>
      </w:r>
    </w:p>
    <w:p>
      <w:pPr>
        <w:pStyle w:val="Default"/>
        <w:jc w:val="both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Перший заступник міського голови</w:t>
        <w:tab/>
        <w:tab/>
        <w:tab/>
        <w:tab/>
        <w:tab/>
        <w:t>І.В. Сивинська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Т.А. Малиш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/>
        </w:rPr>
        <w:t>Начальник фінансового управління</w:t>
        <w:tab/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sz w:val="28"/>
          <w:szCs w:val="28"/>
          <w:lang w:val="uk-UA" w:eastAsia="uk-UA"/>
        </w:rPr>
        <w:t>Решетилівської міської ради</w:t>
        <w:tab/>
        <w:tab/>
        <w:tab/>
        <w:tab/>
        <w:tab/>
        <w:tab/>
        <w:t>В.Г. Онуфрієнко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Начальник відділу з юридичних питань 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комунальним майном</w:t>
        <w:tab/>
        <w:tab/>
        <w:tab/>
        <w:tab/>
        <w:t>Н.Ю. Колотій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інформаційної роботи, документообігу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 управління персоналом</w:t>
        <w:tab/>
        <w:tab/>
        <w:tab/>
        <w:tab/>
        <w:tab/>
        <w:tab/>
        <w:t>О.О. Мірошник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uk-UA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Голова постійної комісії з питань з питань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бюджету, фінансів, планування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соціально-економічного розвитку, цін,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FFFFFF" w:val="clear"/>
          <w:lang w:val="uk-UA" w:eastAsia="ru-RU" w:bidi="ar-SA"/>
        </w:rPr>
        <w:t>розвитку підприємництва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>О.П. Оренбургська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uk-UA"/>
        </w:rPr>
        <w:t>Список розсилки</w:t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 Решетилівської міської ради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21.12.2022 року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№ </w:t>
      </w:r>
      <w:r>
        <w:rPr>
          <w:rFonts w:cs="Times New Roman" w:ascii="Times New Roman" w:hAnsi="Times New Roman"/>
          <w:bCs/>
          <w:sz w:val="28"/>
          <w:szCs w:val="28"/>
          <w:u w:val="single"/>
          <w:lang w:val="uk-UA"/>
        </w:rPr>
        <w:t xml:space="preserve">         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-28-</w:t>
      </w:r>
      <w:r>
        <w:rPr>
          <w:rFonts w:cs="Times New Roman" w:ascii="Times New Roman" w:hAnsi="Times New Roman"/>
          <w:sz w:val="28"/>
          <w:szCs w:val="28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sz w:val="28"/>
          <w:szCs w:val="28"/>
        </w:rPr>
        <w:t>II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„ </w:t>
      </w:r>
      <w:r>
        <w:rPr>
          <w:rFonts w:cs="Times New Roman" w:ascii="Times New Roman" w:hAnsi="Times New Roman"/>
          <w:sz w:val="28"/>
          <w:szCs w:val="28"/>
          <w:lang w:val="uk-UA"/>
        </w:rPr>
        <w:t>Про схвалення наміру щодо співпраці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між Решетилівською міською радою та ТОВ „ЖОЛЕТ ІНВЕСТ ГРУП”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”</w:t>
      </w:r>
    </w:p>
    <w:p>
      <w:pPr>
        <w:pStyle w:val="Normal"/>
        <w:jc w:val="center"/>
        <w:rPr>
          <w:rFonts w:ascii="Times New Roman" w:hAnsi="Times New Roman" w:cs="Times New Roman"/>
          <w:color w:val="CE181E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CE181E"/>
          <w:sz w:val="28"/>
          <w:szCs w:val="28"/>
          <w:lang w:val="uk-UA"/>
        </w:rPr>
      </w:r>
    </w:p>
    <w:tbl>
      <w:tblPr>
        <w:tblW w:w="9264" w:type="dxa"/>
        <w:jc w:val="left"/>
        <w:tblInd w:w="9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2"/>
        <w:gridCol w:w="5435"/>
        <w:gridCol w:w="1550"/>
        <w:gridCol w:w="1546"/>
      </w:tblGrid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Кількість рішень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Кількість копій</w:t>
            </w:r>
          </w:p>
        </w:tc>
      </w:tr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Відділ економічного розвитку, торгівлі та залучення інвестицій 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cs="Times New Roman" w:ascii="Times New Roman" w:hAnsi="Times New Roman"/>
                <w:bCs/>
                <w:color w:val="000000" w:themeColor="text1"/>
                <w:sz w:val="28"/>
                <w:szCs w:val="28"/>
                <w:lang w:val="uk-UA"/>
              </w:rPr>
              <w:t>Відділ організаційно-інформаційної роботи, документообігу та управління персоналом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</w:t>
            </w:r>
          </w:p>
        </w:tc>
      </w:tr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Відділ з юридичних питань та управління комунальним майном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Фінансове управління Решетилівської міської ради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  <w:tr>
        <w:trPr/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ТОВ „ЖОЛЕТ ІНВЕСТ ГРУП”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color="auto" w:fill="FFFFFF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Начальник відділу </w:t>
      </w:r>
    </w:p>
    <w:p>
      <w:pPr>
        <w:pStyle w:val="Default"/>
        <w:jc w:val="both"/>
        <w:rPr/>
      </w:pPr>
      <w:r>
        <w:rPr>
          <w:color w:val="auto"/>
          <w:sz w:val="28"/>
          <w:szCs w:val="28"/>
          <w:lang w:val="uk-UA"/>
        </w:rPr>
        <w:t xml:space="preserve">економічного розвитку, торгівлі та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залучення інвестицій                                                           А.Л. Романов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360"/>
        <w:ind w:firstLine="708"/>
        <w:rPr>
          <w:rFonts w:ascii="Times New Roman" w:hAnsi="Times New Roman" w:cs="Times New Roman"/>
          <w:b/>
          <w:b/>
          <w:bCs/>
          <w:lang w:val="uk-UA"/>
        </w:rPr>
      </w:pPr>
      <w:r>
        <w:rPr>
          <w:rFonts w:cs="Times New Roman" w:ascii="Times New Roman" w:hAnsi="Times New Roman"/>
          <w:b/>
          <w:bCs/>
          <w:lang w:val="uk-UA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Примітки для депутатів та читачів сайту/громадськості.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Керуючись статтями –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 (принципи),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18 (відносини з некомунальними),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26 (сесія – бюджет – цільові фонди),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27 (МВК – соц-економ розвиток),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28 (МВК – фінанси, бюджет і витрати),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42 (голова забезпечує роботу ради та виконкому, формує сесії),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46 (сесії ради),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59 (акти і рішення),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61 (бюджети),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63 (доходи бюджету),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64 (видатки бюджету),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68 (цільові фонди)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73 (обов’язковість актів) –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Закону України „Про місцеве самоврядування в Україні”.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Минулого, 2021 року, виконком відкрив спецрахунки для отримання коштів Нафтогазу. Гроші зайшли у сумі 300,0 тис.грн.: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100,0 тис.грн. – на ринг для боксу (ДЮСШ);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200,0 тис.грн. – на альтернативне опалення в Піщанський БК.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Гроші використали за їхнім цільовим призначенням у повній мірі, про що було широко поінформовано громадськість через: сайт громади, сайт компанії, соцмережі, радіо, місцеві газети.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Цього року планується отримати до бюджету громади кошти в сумі 400,0 тис.грн. Витрачені вони будуть вже в 2023 році.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Рішення приймається для забезпечення гарантій для грантонадавача, підвищення його іміджу на території громади, відображення позиції соціально-відповідального бізнесу.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566" w:header="0" w:top="85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56b"/>
    <w:pPr>
      <w:widowControl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27356b"/>
    <w:rPr>
      <w:b/>
      <w:bCs/>
    </w:rPr>
  </w:style>
  <w:style w:type="character" w:styleId="Style15">
    <w:name w:val="Выделение"/>
    <w:qFormat/>
    <w:rsid w:val="00240b32"/>
    <w:rPr>
      <w:i/>
      <w:iCs/>
    </w:rPr>
  </w:style>
  <w:style w:type="character" w:styleId="Style16" w:customStyle="1">
    <w:name w:val="Основной текст Знак"/>
    <w:basedOn w:val="DefaultParagraphFont"/>
    <w:qFormat/>
    <w:rsid w:val="00bf7522"/>
    <w:rPr>
      <w:rFonts w:ascii="Liberation Serif" w:hAnsi="Liberation Serif" w:eastAsia="Noto Sans CJK SC Regular" w:cs="FreeSans"/>
      <w:kern w:val="2"/>
      <w:sz w:val="24"/>
      <w:szCs w:val="24"/>
      <w:lang w:val="en-US" w:eastAsia="zh-CN" w:bidi="hi-IN"/>
    </w:rPr>
  </w:style>
  <w:style w:type="character" w:styleId="3" w:customStyle="1">
    <w:name w:val="Заголовок 3 Знак"/>
    <w:basedOn w:val="DefaultParagraphFont"/>
    <w:link w:val="31"/>
    <w:uiPriority w:val="99"/>
    <w:qFormat/>
    <w:rsid w:val="00930c81"/>
    <w:rPr>
      <w:rFonts w:ascii="Times New Roman" w:hAnsi="Times New Roman" w:eastAsia="Times New Roman" w:cs="Times New Roman"/>
      <w:b/>
      <w:bCs/>
      <w:sz w:val="27"/>
      <w:szCs w:val="27"/>
      <w:lang w:val="ru-RU" w:eastAsia="ru-RU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6c2445"/>
    <w:rPr>
      <w:rFonts w:ascii="Segoe UI" w:hAnsi="Segoe UI" w:eastAsia="Noto Sans CJK SC Regular" w:cs="Mangal"/>
      <w:kern w:val="2"/>
      <w:sz w:val="18"/>
      <w:szCs w:val="16"/>
      <w:lang w:val="en-US" w:eastAsia="zh-CN" w:bidi="hi-IN"/>
    </w:rPr>
  </w:style>
  <w:style w:type="character" w:styleId="Rvts23" w:customStyle="1">
    <w:name w:val="rvts23"/>
    <w:qFormat/>
    <w:rsid w:val="00bd725c"/>
    <w:rPr/>
  </w:style>
  <w:style w:type="character" w:styleId="Strong">
    <w:name w:val="Strong"/>
    <w:basedOn w:val="DefaultParagraphFont"/>
    <w:uiPriority w:val="22"/>
    <w:qFormat/>
    <w:rsid w:val="00f34299"/>
    <w:rPr>
      <w:b/>
      <w:bCs/>
    </w:rPr>
  </w:style>
  <w:style w:type="character" w:styleId="Rvts9" w:customStyle="1">
    <w:name w:val="rvts9"/>
    <w:qFormat/>
    <w:rsid w:val="00b25b6a"/>
    <w:rPr/>
  </w:style>
  <w:style w:type="character" w:styleId="Rvts46" w:customStyle="1">
    <w:name w:val="rvts46"/>
    <w:basedOn w:val="DefaultParagraphFont"/>
    <w:qFormat/>
    <w:rsid w:val="00b20d80"/>
    <w:rPr/>
  </w:style>
  <w:style w:type="character" w:styleId="Style18" w:customStyle="1">
    <w:name w:val="Интернет-ссылка"/>
    <w:basedOn w:val="DefaultParagraphFont"/>
    <w:uiPriority w:val="99"/>
    <w:unhideWhenUsed/>
    <w:rsid w:val="00b20d80"/>
    <w:rPr>
      <w:color w:val="0000FF"/>
      <w:u w:val="single"/>
    </w:rPr>
  </w:style>
  <w:style w:type="character" w:styleId="Style19" w:customStyle="1">
    <w:name w:val="Виділення жирним"/>
    <w:qFormat/>
    <w:rsid w:val="00734415"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bf7522"/>
    <w:pPr>
      <w:spacing w:lineRule="auto" w:line="288" w:before="0" w:after="140"/>
    </w:pPr>
    <w:rPr/>
  </w:style>
  <w:style w:type="paragraph" w:styleId="Style22">
    <w:name w:val="List"/>
    <w:basedOn w:val="Style21"/>
    <w:rsid w:val="00462cb2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31" w:customStyle="1">
    <w:name w:val="Заголовок 31"/>
    <w:basedOn w:val="Normal"/>
    <w:qFormat/>
    <w:rsid w:val="00930c81"/>
    <w:pPr>
      <w:spacing w:before="100" w:after="100"/>
      <w:outlineLvl w:val="2"/>
    </w:pPr>
    <w:rPr>
      <w:b/>
      <w:sz w:val="27"/>
      <w:lang w:val="ru-RU" w:eastAsia="ru-RU"/>
    </w:rPr>
  </w:style>
  <w:style w:type="paragraph" w:styleId="1" w:customStyle="1">
    <w:name w:val="Заголовок1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Название объекта1"/>
    <w:basedOn w:val="Normal"/>
    <w:qFormat/>
    <w:rsid w:val="00462cb2"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rsid w:val="00462cb2"/>
    <w:pPr>
      <w:suppressLineNumbers/>
    </w:pPr>
    <w:rPr>
      <w:rFonts w:cs="Arial Unicode MS"/>
    </w:rPr>
  </w:style>
  <w:style w:type="paragraph" w:styleId="Style25">
    <w:name w:val="Title"/>
    <w:basedOn w:val="Normal"/>
    <w:next w:val="Style21"/>
    <w:qFormat/>
    <w:rsid w:val="00462cb2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462cb2"/>
    <w:pPr>
      <w:suppressLineNumbers/>
      <w:spacing w:before="120" w:after="120"/>
    </w:pPr>
    <w:rPr>
      <w:rFonts w:cs="Arial Unicode MS"/>
      <w:i/>
      <w:iCs/>
    </w:rPr>
  </w:style>
  <w:style w:type="paragraph" w:styleId="ListParagraph">
    <w:name w:val="List Paragraph"/>
    <w:basedOn w:val="Normal"/>
    <w:uiPriority w:val="34"/>
    <w:qFormat/>
    <w:rsid w:val="009a0865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240b32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930c81"/>
    <w:pPr>
      <w:spacing w:before="100" w:after="100"/>
    </w:pPr>
    <w:rPr>
      <w:lang w:val="ru-RU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6c2445"/>
    <w:pPr/>
    <w:rPr>
      <w:rFonts w:ascii="Segoe UI" w:hAnsi="Segoe UI" w:cs="Mangal"/>
      <w:sz w:val="18"/>
      <w:szCs w:val="16"/>
    </w:rPr>
  </w:style>
  <w:style w:type="paragraph" w:styleId="Rvps2" w:customStyle="1">
    <w:name w:val="rvps2"/>
    <w:basedOn w:val="Normal"/>
    <w:qFormat/>
    <w:rsid w:val="002a78ba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bf0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6EE8-E2C5-429A-9AC3-F40ABB8E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Application>LibreOffice/6.3.1.2$Windows_X86_64 LibreOffice_project/b79626edf0065ac373bd1df5c28bd630b4424273</Application>
  <Pages>4</Pages>
  <Words>525</Words>
  <Characters>3550</Characters>
  <CharactersWithSpaces>4230</CharactersWithSpaces>
  <Paragraphs>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2020-01-15T07:14:00Z</dcterms:created>
  <dc:creator>1</dc:creator>
  <dc:description/>
  <dc:language>uk-UA</dc:language>
  <cp:lastModifiedBy/>
  <cp:lastPrinted>2022-02-15T08:52:00Z</cp:lastPrinted>
  <dcterms:modified xsi:type="dcterms:W3CDTF">2022-12-21T15:05:12Z</dcterms:modified>
  <cp:revision>102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