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  <w:drawing>
          <wp:anchor behindDoc="0" distT="0" distB="0" distL="18415" distR="1270" simplePos="0" locked="0" layoutInCell="1" allowOverlap="1" relativeHeight="2">
            <wp:simplePos x="0" y="0"/>
            <wp:positionH relativeFrom="column">
              <wp:posOffset>2792095</wp:posOffset>
            </wp:positionH>
            <wp:positionV relativeFrom="paragraph">
              <wp:posOffset>-28575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(двадцять восьма</w:t>
      </w:r>
      <w:r>
        <w:rPr>
          <w:b/>
          <w:bCs/>
          <w:sz w:val="28"/>
          <w:szCs w:val="28"/>
        </w:rPr>
        <w:t xml:space="preserve"> сесія восьмого скликання)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21 грудня 2022 року                                                                              №</w:t>
      </w:r>
      <w:r>
        <w:rPr>
          <w:sz w:val="28"/>
          <w:szCs w:val="28"/>
          <w:lang w:val="en-US"/>
        </w:rPr>
        <w:t>1251</w:t>
      </w:r>
      <w:r>
        <w:rPr>
          <w:sz w:val="28"/>
          <w:szCs w:val="28"/>
        </w:rPr>
        <w:t>-28-VIIІ</w:t>
      </w:r>
    </w:p>
    <w:p>
      <w:pPr>
        <w:pStyle w:val="Normal"/>
        <w:rPr/>
      </w:pPr>
      <w:r>
        <w:rPr/>
      </w:r>
    </w:p>
    <w:tbl>
      <w:tblPr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64"/>
      </w:tblGrid>
      <w:tr>
        <w:trPr>
          <w:trHeight w:val="867" w:hRule="atLeast"/>
        </w:trPr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 затвердження плану діяльності  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eastAsia="ru-RU"/>
              </w:rPr>
              <w:t xml:space="preserve">з підготовки проєктів регуляторних </w:t>
            </w:r>
          </w:p>
          <w:p>
            <w:pPr>
              <w:pStyle w:val="Normal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актів Решетилівської міської ради </w:t>
            </w:r>
          </w:p>
          <w:p>
            <w:pPr>
              <w:pStyle w:val="Normal"/>
              <w:jc w:val="both"/>
              <w:rPr>
                <w:sz w:val="28"/>
                <w:szCs w:val="28"/>
                <w:lang w:eastAsia="ru-RU"/>
              </w:rPr>
            </w:pPr>
            <w:bookmarkStart w:id="0" w:name="__DdeLink__11142_933315387"/>
            <w:r>
              <w:rPr>
                <w:sz w:val="28"/>
                <w:szCs w:val="28"/>
                <w:lang w:eastAsia="ru-RU"/>
              </w:rPr>
              <w:t>на 2023 рік</w:t>
            </w:r>
            <w:bookmarkEnd w:id="0"/>
          </w:p>
        </w:tc>
      </w:tr>
    </w:tbl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sz w:val="28"/>
          <w:szCs w:val="28"/>
          <w:lang w:eastAsia="ru-RU"/>
        </w:rPr>
        <w:t>Керуючись ст. 26 Закону України „Про місцеве самоврядування в Україні” ст. 7, 32 Закону  України „</w:t>
      </w:r>
      <w:r>
        <w:rPr>
          <w:bCs/>
          <w:color w:val="000000"/>
          <w:sz w:val="28"/>
          <w:szCs w:val="28"/>
          <w:lang w:eastAsia="uk-UA"/>
        </w:rPr>
        <w:t>Про засади державної регуляторної політики у сфері господарської діяльності”,</w:t>
      </w:r>
      <w:r>
        <w:rPr>
          <w:sz w:val="28"/>
          <w:szCs w:val="28"/>
          <w:lang w:eastAsia="ru-RU"/>
        </w:rPr>
        <w:t xml:space="preserve"> з метою забезпечення належного планування роботи міської ради на 2023 рік</w:t>
      </w:r>
      <w:r>
        <w:rPr>
          <w:sz w:val="28"/>
          <w:szCs w:val="28"/>
        </w:rPr>
        <w:t>, Решетилівська міська рада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1. Затвердити план діяльності з підготовки проєктів регуляторних актів Решетилівської міської ради на 2023 рік (додається).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Секретарю Решетилівської міської ради Малиш Т.А. забезпечити оприлюднення плану діяльності з підготовки проєктів регуляторних актів Решетилівської міської ради на 2023 рік на офіційному веб-сайті міської ради. 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567" w:header="0" w:top="28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6521" w:leader="none"/>
          <w:tab w:val="left" w:pos="7080" w:leader="none"/>
        </w:tabs>
        <w:rPr/>
      </w:pPr>
      <w:r>
        <w:rPr>
          <w:sz w:val="28"/>
          <w:szCs w:val="28"/>
        </w:rPr>
        <w:t>Міський голова                                                                          О.А. Дядюнова</w:t>
      </w:r>
    </w:p>
    <w:p>
      <w:pPr>
        <w:pStyle w:val="Normal"/>
        <w:tabs>
          <w:tab w:val="clear" w:pos="708"/>
          <w:tab w:val="left" w:pos="1053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ЗАТВЕРДЖЕНО</w:t>
      </w:r>
    </w:p>
    <w:p>
      <w:pPr>
        <w:pStyle w:val="Normal"/>
        <w:tabs>
          <w:tab w:val="clear" w:pos="708"/>
          <w:tab w:val="left" w:pos="10530" w:leader="none"/>
        </w:tabs>
        <w:ind w:firstLine="10205"/>
        <w:rPr>
          <w:sz w:val="28"/>
          <w:szCs w:val="28"/>
        </w:rPr>
      </w:pPr>
      <w:r>
        <w:rPr>
          <w:sz w:val="28"/>
          <w:szCs w:val="28"/>
        </w:rPr>
        <w:t>рішення Решетилівської</w:t>
      </w:r>
    </w:p>
    <w:p>
      <w:pPr>
        <w:pStyle w:val="Normal"/>
        <w:tabs>
          <w:tab w:val="clear" w:pos="708"/>
          <w:tab w:val="left" w:pos="10530" w:leader="none"/>
        </w:tabs>
        <w:ind w:firstLine="10205"/>
        <w:rPr>
          <w:sz w:val="28"/>
          <w:szCs w:val="28"/>
        </w:rPr>
      </w:pPr>
      <w:r>
        <w:rPr>
          <w:sz w:val="28"/>
          <w:szCs w:val="28"/>
        </w:rPr>
        <w:t>міської ради восьмого скликання</w:t>
      </w:r>
    </w:p>
    <w:p>
      <w:pPr>
        <w:pStyle w:val="Normal"/>
        <w:tabs>
          <w:tab w:val="clear" w:pos="708"/>
          <w:tab w:val="left" w:pos="10530" w:leader="none"/>
        </w:tabs>
        <w:spacing w:lineRule="auto" w:line="264"/>
        <w:ind w:firstLine="10205"/>
        <w:rPr/>
      </w:pPr>
      <w:r>
        <w:rPr>
          <w:sz w:val="28"/>
          <w:szCs w:val="28"/>
        </w:rPr>
        <w:t>21 грудня  2022 року №</w:t>
      </w:r>
      <w:r>
        <w:rPr>
          <w:sz w:val="28"/>
          <w:szCs w:val="28"/>
          <w:lang w:val="en-US"/>
        </w:rPr>
        <w:t>1251</w:t>
      </w:r>
      <w:r>
        <w:rPr>
          <w:sz w:val="28"/>
          <w:szCs w:val="28"/>
        </w:rPr>
        <w:t>-28-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</w:t>
      </w:r>
    </w:p>
    <w:p>
      <w:pPr>
        <w:pStyle w:val="Normal"/>
        <w:tabs>
          <w:tab w:val="clear" w:pos="708"/>
          <w:tab w:val="left" w:pos="10530" w:leader="none"/>
        </w:tabs>
        <w:spacing w:lineRule="auto" w:line="264"/>
        <w:ind w:firstLine="10205"/>
        <w:rPr>
          <w:sz w:val="28"/>
          <w:szCs w:val="28"/>
        </w:rPr>
      </w:pPr>
      <w:r>
        <w:rPr>
          <w:sz w:val="28"/>
          <w:szCs w:val="28"/>
        </w:rPr>
        <w:t>(28 сесія)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eastAsia="ru-RU"/>
        </w:rPr>
        <w:t xml:space="preserve">План діяльності з підготовки проєктів регуляторних актів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Решетилівської міської ради на 2023 рік</w:t>
      </w:r>
    </w:p>
    <w:tbl>
      <w:tblPr>
        <w:tblW w:w="15246" w:type="dxa"/>
        <w:jc w:val="left"/>
        <w:tblInd w:w="161" w:type="dxa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88"/>
        <w:gridCol w:w="2043"/>
        <w:gridCol w:w="2913"/>
        <w:gridCol w:w="6157"/>
        <w:gridCol w:w="1587"/>
        <w:gridCol w:w="1957"/>
      </w:tblGrid>
      <w:tr>
        <w:trPr>
          <w:tblHeader w:val="true"/>
          <w:trHeight w:val="726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Вид документу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Назва проєкту регуляторного акту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Мета прийняття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Строки підготовки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Найменування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розробників проектів</w:t>
            </w:r>
          </w:p>
        </w:tc>
      </w:tr>
      <w:tr>
        <w:trPr>
          <w:trHeight w:val="1486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Рішення  Решетилівської міської ради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Про встановлення ставок та пільг із сплати земельного податку 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Виконання норм Податкового кодексу України, забезпечення дохідної частини міського бюджету, врегулювання розмірів ставок та пільг із сплати земельного податку по Решетилівській міській раді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ІІ квартал 2023 р.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Фінансове управління</w:t>
            </w:r>
          </w:p>
        </w:tc>
      </w:tr>
      <w:tr>
        <w:trPr>
          <w:trHeight w:val="1937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Рішення  Решетилівської міської ради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Про встановлення ставок та пільг із сплати податку на нерухоме майно, відмінне від земельної ділянки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Виконання норм Податкового кодексу України, забезпечення дохідної частини міського бюджету, врегулювання порядку встановлення ставок та пільг із сплати податку на нерухоме майно, відмінне від земельної ділянки по Решетилівській міській раді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ІІ квартал 2023 р.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Фінансове управління</w:t>
            </w:r>
          </w:p>
        </w:tc>
      </w:tr>
      <w:tr>
        <w:trPr>
          <w:trHeight w:val="1642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Рішення  Решетилівської міської ради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Про затвердження ставок єдиного податку 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Виконання норм Податкового кодексу України, забезпечення дохідної частини міського бюджету, врегулювання порядку становлення ставок єдиного податку по Решетилівській міській раді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ІІ квартал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2023 р.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Фінансове управління</w:t>
            </w:r>
          </w:p>
        </w:tc>
      </w:tr>
    </w:tbl>
    <w:p>
      <w:pPr>
        <w:pStyle w:val="Normal"/>
        <w:spacing w:lineRule="auto" w:line="26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pacing w:lineRule="auto" w:line="264"/>
        <w:jc w:val="both"/>
        <w:rPr/>
      </w:pPr>
      <w:r>
        <w:rPr>
          <w:sz w:val="28"/>
          <w:szCs w:val="28"/>
          <w:lang w:eastAsia="ru-RU"/>
        </w:rPr>
        <w:t xml:space="preserve">       </w:t>
      </w:r>
      <w:bookmarkStart w:id="1" w:name="_GoBack"/>
      <w:bookmarkEnd w:id="1"/>
      <w:r>
        <w:rPr>
          <w:sz w:val="28"/>
          <w:szCs w:val="28"/>
          <w:lang w:eastAsia="ru-RU"/>
        </w:rPr>
        <w:t>Міський голова                                                                                                                                      О.А. Дядюнова</w:t>
      </w:r>
    </w:p>
    <w:sectPr>
      <w:headerReference w:type="default" r:id="rId3"/>
      <w:type w:val="nextPage"/>
      <w:pgSz w:orient="landscape" w:w="16838" w:h="11906"/>
      <w:pgMar w:left="1134" w:right="395" w:header="1134" w:top="1191" w:footer="0" w:bottom="28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2d03"/>
    <w:pPr>
      <w:widowControl w:val="false"/>
      <w:suppressAutoHyphens w:val="true"/>
      <w:bidi w:val="0"/>
      <w:jc w:val="left"/>
    </w:pPr>
    <w:rPr>
      <w:rFonts w:ascii="Times New Roman" w:hAnsi="Times New Roman" w:eastAsia="Andale Sans UI;Times New Roman" w:cs="Tahoma"/>
      <w:color w:val="00000A"/>
      <w:kern w:val="2"/>
      <w:sz w:val="24"/>
      <w:szCs w:val="24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b22c2"/>
    <w:rPr>
      <w:rFonts w:ascii="Segoe UI" w:hAnsi="Segoe UI" w:eastAsia="Andale Sans UI;Times New Roman" w:cs="Segoe UI"/>
      <w:color w:val="00000A"/>
      <w:kern w:val="2"/>
      <w:sz w:val="18"/>
      <w:szCs w:val="18"/>
      <w:lang w:val="uk-UA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3d2ac1"/>
    <w:pPr>
      <w:spacing w:lineRule="auto" w:line="276" w:before="0" w:after="140"/>
    </w:pPr>
    <w:rPr/>
  </w:style>
  <w:style w:type="paragraph" w:styleId="Style17">
    <w:name w:val="List"/>
    <w:basedOn w:val="Style16"/>
    <w:rsid w:val="003d2ac1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rsid w:val="00e64561"/>
    <w:pPr>
      <w:keepNext w:val="true"/>
      <w:spacing w:before="240" w:after="120"/>
    </w:pPr>
    <w:rPr>
      <w:rFonts w:eastAsia="Microsoft YaHei" w:cs="Arial"/>
      <w:sz w:val="28"/>
      <w:szCs w:val="28"/>
    </w:rPr>
  </w:style>
  <w:style w:type="paragraph" w:styleId="Caption">
    <w:name w:val="caption"/>
    <w:basedOn w:val="Normal"/>
    <w:qFormat/>
    <w:rsid w:val="00e64561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3d2ac1"/>
    <w:pPr>
      <w:suppressLineNumbers/>
    </w:pPr>
    <w:rPr>
      <w:rFonts w:cs="Arial Unicode MS"/>
    </w:rPr>
  </w:style>
  <w:style w:type="paragraph" w:styleId="1" w:customStyle="1">
    <w:name w:val="Заголовок1"/>
    <w:basedOn w:val="Normal"/>
    <w:next w:val="Style16"/>
    <w:qFormat/>
    <w:rsid w:val="003d2ac1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1" w:customStyle="1">
    <w:name w:val="Название объекта1"/>
    <w:basedOn w:val="Normal"/>
    <w:qFormat/>
    <w:rsid w:val="003d2ac1"/>
    <w:pPr>
      <w:suppressLineNumbers/>
      <w:spacing w:before="120" w:after="120"/>
    </w:pPr>
    <w:rPr>
      <w:rFonts w:cs="Arial Unicode MS"/>
      <w:i/>
      <w:iCs/>
    </w:rPr>
  </w:style>
  <w:style w:type="paragraph" w:styleId="12" w:customStyle="1">
    <w:name w:val="Верхний колонтитул1"/>
    <w:basedOn w:val="Normal"/>
    <w:qFormat/>
    <w:rsid w:val="003d2ac1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 w:customStyle="1">
    <w:name w:val="Верхний и нижний колонтитулы"/>
    <w:basedOn w:val="Normal"/>
    <w:qFormat/>
    <w:rsid w:val="00e64561"/>
    <w:pPr/>
    <w:rPr/>
  </w:style>
  <w:style w:type="paragraph" w:styleId="Style22">
    <w:name w:val="Header"/>
    <w:basedOn w:val="Style21"/>
    <w:rsid w:val="00e64561"/>
    <w:pPr/>
    <w:rPr/>
  </w:style>
  <w:style w:type="paragraph" w:styleId="BalloonText">
    <w:name w:val="Balloon Text"/>
    <w:basedOn w:val="Normal"/>
    <w:uiPriority w:val="99"/>
    <w:semiHidden/>
    <w:unhideWhenUsed/>
    <w:qFormat/>
    <w:rsid w:val="00cb22c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LibreOffice/6.3.1.2$Windows_X86_64 LibreOffice_project/b79626edf0065ac373bd1df5c28bd630b4424273</Application>
  <Pages>2</Pages>
  <Words>298</Words>
  <Characters>2005</Characters>
  <CharactersWithSpaces>2706</CharactersWithSpaces>
  <Paragraphs>48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2020-11-17T09:59:00Z</dcterms:created>
  <dc:creator>ПК</dc:creator>
  <dc:description/>
  <dc:language>ru-RU</dc:language>
  <cp:lastModifiedBy/>
  <cp:lastPrinted>2022-12-21T06:39:00Z</cp:lastPrinted>
  <dcterms:modified xsi:type="dcterms:W3CDTF">2022-12-21T15:24:32Z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