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433070" cy="6159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29 грудня 2022 року                                                                                       № </w:t>
      </w:r>
      <w:r>
        <w:rPr>
          <w:sz w:val="28"/>
          <w:szCs w:val="28"/>
        </w:rPr>
        <w:t>255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Про затвердження Переліку об’єктів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 видів </w:t>
      </w:r>
      <w:r>
        <w:rPr>
          <w:sz w:val="28"/>
          <w:szCs w:val="28"/>
          <w:highlight w:val="white"/>
        </w:rPr>
        <w:t xml:space="preserve">безоплатних громадських робіт </w:t>
      </w:r>
    </w:p>
    <w:p>
      <w:pPr>
        <w:pStyle w:val="Normal"/>
        <w:rPr/>
      </w:pPr>
      <w:r>
        <w:rPr>
          <w:sz w:val="28"/>
          <w:szCs w:val="28"/>
          <w:highlight w:val="white"/>
        </w:rPr>
        <w:t>на 2023 рік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Керуючись підпунктом 17 пункту „б” частини першої статті 34 Закону України „Про місцеве самоврядування в Україні”, рішенням виконавчого комітету Решетилівської міської ради </w:t>
      </w:r>
      <w:r>
        <w:rPr>
          <w:rStyle w:val="11"/>
          <w:bCs/>
          <w:color w:val="000000"/>
          <w:sz w:val="28"/>
          <w:szCs w:val="28"/>
          <w:highlight w:val="white"/>
        </w:rPr>
        <w:t>від 29.12.2021 № 382 ,,Про затвердження плану роботи виконавчого комітету на 2022 рік”, враховуючи лист начальника Полтавського районного сектору №7 філії ДУ ,,Центр пробації” в Полтавській області, майора внутрішніх справ Варв’янської Т.М. від 09.12.2022 № 25/24/1394-22</w:t>
      </w:r>
      <w:r>
        <w:rPr>
          <w:color w:val="000000"/>
          <w:sz w:val="28"/>
          <w:szCs w:val="28"/>
          <w:shd w:fill="FFFFFF" w:val="clear"/>
        </w:rPr>
        <w:t xml:space="preserve"> та з метою належного виконання судових рішень щодо відбування адміністративних стягнень порушниками,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Затвердити Перелік об’єктів та види </w:t>
      </w:r>
      <w:r>
        <w:rPr>
          <w:sz w:val="28"/>
          <w:szCs w:val="28"/>
          <w:highlight w:val="white"/>
        </w:rPr>
        <w:t>безоплатних громадських робіт на 2023 рік для відбування</w:t>
      </w:r>
      <w:r>
        <w:rPr>
          <w:sz w:val="28"/>
          <w:szCs w:val="28"/>
        </w:rPr>
        <w:t xml:space="preserve"> адміністративних стягнень порушників, згідно постанов суду (додається).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rFonts w:ascii="Times New Roman" w:hAnsi="Times New Roman"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0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ЗАТВЕРДЖЕНО</w:t>
      </w:r>
    </w:p>
    <w:p>
      <w:pPr>
        <w:pStyle w:val="Normal"/>
        <w:ind w:firstLine="56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рішення виконавчого комітету </w:t>
      </w:r>
    </w:p>
    <w:p>
      <w:pPr>
        <w:pStyle w:val="Normal"/>
        <w:ind w:firstLine="56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>
      <w:pPr>
        <w:pStyle w:val="Normal"/>
        <w:ind w:firstLine="5670"/>
        <w:jc w:val="both"/>
        <w:rPr/>
      </w:pPr>
      <w:r>
        <w:rPr>
          <w:rFonts w:cs="Times New Roman"/>
          <w:sz w:val="28"/>
          <w:szCs w:val="28"/>
        </w:rPr>
        <w:t xml:space="preserve">29 грудня 2022 року № </w:t>
      </w:r>
      <w:r>
        <w:rPr>
          <w:rFonts w:cs="Times New Roman"/>
          <w:sz w:val="28"/>
          <w:szCs w:val="28"/>
        </w:rPr>
        <w:t>255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Перелік об’єктів та видів безоплатних громадських робіт на 2023 рік, які будуть виконувати адміністративно покарані особи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Перелік об’єктів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</w:rPr>
              <w:t>Види  робіт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Вулиці, провулки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Підмітання доріг, тротуарів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Посипка доріг, тротуарів піщано-сольовою сумішшю в зимовий період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Розчистка доріг, тротуарів від снігу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Прочистка водовідведних канав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Побілка стовбурів дерев, тротуарів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Обкошування бур’янів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9.Прибирання сухого листя, спилювання сухих гілок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Фарбування парканів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Кладовища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проходів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1.Прибирання проїжджої частини, тротуарів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Фарбування мостів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Території біля пам’ятників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Зони відпочинку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 Д.С. Момот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df1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1"/>
    <w:qFormat/>
    <w:rsid w:val="006f0df1"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6f0df1"/>
    <w:rPr>
      <w:rFonts w:ascii="Tahoma" w:hAnsi="Tahoma" w:eastAsia="Arial Unicode MS" w:cs="Mangal"/>
      <w:kern w:val="2"/>
      <w:sz w:val="16"/>
      <w:szCs w:val="14"/>
      <w:lang w:eastAsia="zh-CN" w:bidi="hi-I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20" w:customStyle="1">
    <w:name w:val="Содержимое таблицы"/>
    <w:basedOn w:val="Normal"/>
    <w:qFormat/>
    <w:rsid w:val="006f0df1"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6f0df1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2</Pages>
  <Words>295</Words>
  <Characters>2012</Characters>
  <CharactersWithSpaces>2392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2022-12-09T12:42:00Z</dcterms:created>
  <dc:creator>Юля</dc:creator>
  <dc:description/>
  <dc:language>uk-UA</dc:language>
  <cp:lastModifiedBy/>
  <dcterms:modified xsi:type="dcterms:W3CDTF">2022-12-29T14:25:57Z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