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2022 року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263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 xml:space="preserve">намір передачі нерухомого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майна в оренду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left="11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 Передати в оренду (за результатами аукціону)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астину нежитлового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розташованого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14, м. Решетилівка, Полтавського району, Полтавської області. При оголошенні аукціону розмір річної орендної плати встановити на рівні 12 відсотків вартості об’єкта оренди.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астину нежитлового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загальною площею 1 кв. м.,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розташованого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 Покровська, 14, м. Решетилівка, Полтавського району,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Секретар міської ради</w:t>
        <w:tab/>
        <w:tab/>
        <w:tab/>
        <w:tab/>
        <w:tab/>
        <w:tab/>
        <w:tab/>
        <w:tab/>
        <w:t>Т.А. Малиш</w:t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ascii="Times New Roman" w:hAnsi="Times New Roman" w:cs="Lucida San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LibreOffice/6.3.1.2$Windows_X86_64 LibreOffice_project/b79626edf0065ac373bd1df5c28bd630b4424273</Application>
  <Pages>1</Pages>
  <Words>188</Words>
  <Characters>1280</Characters>
  <CharactersWithSpaces>1557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2022-02-15T11:37:00Z</cp:lastPrinted>
  <dcterms:modified xsi:type="dcterms:W3CDTF">2022-12-29T14:38:23Z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