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12"/>
          <w:szCs w:val="12"/>
          <w:lang w:val="uk-UA"/>
        </w:rPr>
        <w:t xml:space="preserve">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27 січня 2023 року</w:t>
        <w:tab/>
        <w:tab/>
        <w:tab/>
        <w:tab/>
        <w:tab/>
        <w:tab/>
        <w:tab/>
        <w:tab/>
        <w:tab/>
        <w:t xml:space="preserve">   № </w:t>
      </w:r>
      <w:r>
        <w:rPr>
          <w:rFonts w:cs="Times New Roman" w:ascii="Times New Roman" w:hAnsi="Times New Roman"/>
          <w:sz w:val="28"/>
          <w:szCs w:val="28"/>
          <w:lang w:val="uk-UA"/>
        </w:rPr>
        <w:t>10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протоколів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електронних аукціонів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-3-VІІ</w:t>
      </w:r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В:</w:t>
      </w:r>
    </w:p>
    <w:p>
      <w:pPr>
        <w:pStyle w:val="2"/>
        <w:spacing w:lineRule="auto" w:line="240" w:beforeAutospacing="0" w:before="280" w:afterAutospacing="0" w:after="0"/>
        <w:ind w:left="708" w:hanging="0"/>
        <w:contextualSpacing/>
        <w:jc w:val="both"/>
        <w:rPr>
          <w:rFonts w:ascii="Times New Roman" w:hAnsi="Times New Roman" w:eastAsia="serif" w:cs="Times New Roman"/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1. Затвердити протоколи електронних аукціонів: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1) 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9 січня 2023 року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№ LLE001-UA-</w:t>
      </w:r>
      <w:r>
        <w:rPr>
          <w:rStyle w:val="Strong"/>
          <w:rFonts w:eastAsia="serif" w:cs="Times New Roman"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20221220-82078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визнання переможцем електронного аукціону на право оренди нежитлових приміщень, </w:t>
      </w:r>
      <w:r>
        <w:rPr>
          <w:rFonts w:eastAsia="serif" w:cs="Times New Roman" w:ascii="Times New Roman" w:hAnsi="Times New Roman"/>
          <w:color w:val="000000"/>
          <w:sz w:val="28"/>
          <w:szCs w:val="28"/>
          <w:lang w:val="uk-UA"/>
        </w:rPr>
        <w:t>кімнат № 66, 67, 68, 69 загальною площею 14,90 кв.м.,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розташованих за адресою:</w:t>
      </w:r>
      <w:r>
        <w:rPr>
          <w:rFonts w:eastAsia="serif" w:cs="Times New Roman" w:ascii="Times New Roman" w:hAnsi="Times New Roman"/>
          <w:color w:val="000000"/>
          <w:sz w:val="28"/>
          <w:szCs w:val="28"/>
          <w:lang w:val="uk-UA"/>
        </w:rPr>
        <w:t xml:space="preserve"> вул. Мічуріна, 2 а, с-ще Покровське, Полтавського району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serif" w:cs="Times New Roman" w:ascii="Times New Roman" w:hAnsi="Times New Roman"/>
          <w:color w:val="000000"/>
          <w:sz w:val="28"/>
          <w:szCs w:val="28"/>
          <w:lang w:val="uk-UA"/>
        </w:rPr>
        <w:t xml:space="preserve">Полтавської області </w:t>
      </w:r>
      <w:r>
        <w:rPr>
          <w:rFonts w:cs="Times New Roman" w:ascii="Times New Roman" w:hAnsi="Times New Roman"/>
          <w:sz w:val="28"/>
          <w:szCs w:val="28"/>
          <w:lang w:val="uk-UA"/>
        </w:rPr>
        <w:t>фізичну особу Тихоненко Ксенію Станіславівну;</w:t>
      </w:r>
    </w:p>
    <w:p>
      <w:pPr>
        <w:pStyle w:val="2"/>
        <w:spacing w:lineRule="auto" w:line="240" w:beforeAutospacing="0" w:before="0" w:afterAutospacing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2) 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від 10 січня 2023 року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№ </w:t>
      </w:r>
      <w:r>
        <w:rPr>
          <w:rStyle w:val="Strong"/>
          <w:rFonts w:eastAsia="serif" w:cs="Times New Roman" w:ascii="Times New Roman" w:hAnsi="Times New Roman"/>
          <w:i w:val="false"/>
          <w:iCs w:val="false"/>
          <w:color w:val="000000"/>
          <w:sz w:val="28"/>
          <w:szCs w:val="28"/>
          <w:lang w:val="uk-UA"/>
        </w:rPr>
        <w:t>LLE001-UA-20221222-16027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приміщення, кімнати № 65 загальною площею 13 кв.м, розташованого за адресою: вул. Покровська, 16, м. Решетилівка, </w:t>
      </w:r>
      <w:r>
        <w:rPr>
          <w:rFonts w:eastAsia="serif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Полтавського району, Полтавської області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фізичну особу Довженка Олександра Петровича;</w:t>
      </w:r>
    </w:p>
    <w:p>
      <w:pPr>
        <w:pStyle w:val="2"/>
        <w:spacing w:lineRule="auto" w:line="240" w:beforeAutospacing="0" w:before="0" w:afterAutospacing="0" w:after="0"/>
        <w:ind w:firstLine="70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3) від 23 січня 2023 року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№ </w:t>
      </w:r>
      <w:r>
        <w:rPr>
          <w:rStyle w:val="Strong"/>
          <w:rFonts w:eastAsia="serif" w:cs="Times New Roman" w:ascii="Times New Roman" w:hAnsi="Times New Roman"/>
          <w:i w:val="false"/>
          <w:iCs w:val="false"/>
          <w:color w:val="000000"/>
          <w:sz w:val="28"/>
          <w:szCs w:val="28"/>
          <w:lang w:val="uk-UA"/>
        </w:rPr>
        <w:t>LLE001-UA-UA-20230102-25002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про визнання переможцем електронного аукціону на право оренди </w:t>
      </w:r>
      <w:r>
        <w:rPr>
          <w:rFonts w:eastAsia="serif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частини нежитлового приміщення загальною площею 1 кв. м., розташованого за адресою: вул. Покровська, 14, м. Решетилівка, Полтавського району, Полтавської області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, фізичну особу-підприємця Кісіль Людмилу Миколаївну.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 Відділу з юридичних питань та управління комунальним майном виконавчого комітету міської ради (Колотій Н.Ю.) провести процедуру укладення договорів оренди з переможцями аукціонів.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next w:val="Normal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3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qFormat/>
    <w:pPr>
      <w:spacing w:before="0" w:after="140"/>
    </w:pPr>
    <w:rPr/>
  </w:style>
  <w:style w:type="paragraph" w:styleId="Style16">
    <w:name w:val="List"/>
    <w:basedOn w:val="Style15"/>
    <w:qFormat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1</Pages>
  <Words>241</Words>
  <Characters>1678</Characters>
  <CharactersWithSpaces>2241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2023-01-27T09:25:00Z</cp:lastPrinted>
  <dcterms:modified xsi:type="dcterms:W3CDTF">2023-01-30T16:03:44Z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