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cumentMap"/>
        <w:rPr/>
      </w:pPr>
      <w:r>
        <w:rPr>
          <w:color w:val="000000"/>
          <w:sz w:val="28"/>
          <w:szCs w:val="28"/>
          <w:highlight w:val="white"/>
          <w:lang w:eastAsia="uk-UA"/>
        </w:rPr>
        <w:t xml:space="preserve">                                                                             </w:t>
      </w:r>
      <w:r>
        <w:rPr>
          <w:color w:val="000000"/>
          <w:sz w:val="28"/>
          <w:szCs w:val="28"/>
          <w:highlight w:val="white"/>
          <w:lang w:eastAsia="uk-UA"/>
        </w:rPr>
        <w:t>Додаток</w:t>
      </w:r>
      <w:r>
        <w:rPr>
          <w:color w:val="000000"/>
          <w:sz w:val="28"/>
          <w:szCs w:val="28"/>
          <w:lang w:eastAsia="uk-UA"/>
        </w:rPr>
        <w:t xml:space="preserve"> 1</w:t>
      </w:r>
    </w:p>
    <w:p>
      <w:pPr>
        <w:pStyle w:val="DocumentMap"/>
        <w:ind w:left="5387" w:hanging="0"/>
        <w:rPr>
          <w:sz w:val="28"/>
          <w:szCs w:val="28"/>
        </w:rPr>
      </w:pPr>
      <w:r>
        <w:rPr>
          <w:color w:val="000000"/>
          <w:sz w:val="28"/>
          <w:szCs w:val="28"/>
        </w:rPr>
        <w:t>до рішення Решетилівської міської ради VIII скликання</w:t>
      </w:r>
    </w:p>
    <w:p>
      <w:pPr>
        <w:pStyle w:val="Normal"/>
        <w:spacing w:before="0" w:after="0"/>
        <w:ind w:left="5670" w:hanging="283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28 </w:t>
      </w:r>
      <w:r>
        <w:rPr>
          <w:rFonts w:ascii="Times New Roman" w:hAnsi="Times New Roman"/>
          <w:color w:val="000000"/>
          <w:sz w:val="28"/>
          <w:szCs w:val="28"/>
        </w:rPr>
        <w:t>лютого 202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року </w:t>
      </w:r>
    </w:p>
    <w:p>
      <w:pPr>
        <w:pStyle w:val="Normal"/>
        <w:spacing w:before="0" w:after="0"/>
        <w:ind w:left="5670" w:hanging="283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1298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- 30-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</w:p>
    <w:p>
      <w:pPr>
        <w:pStyle w:val="DocumentMap"/>
        <w:ind w:left="5670" w:hanging="283"/>
        <w:rPr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rFonts w:eastAsia="Courier New" w:cs="Times New Roman"/>
          <w:color w:val="000000"/>
          <w:sz w:val="28"/>
          <w:szCs w:val="28"/>
          <w:lang w:eastAsia="ru-RU" w:bidi="ar-SA"/>
        </w:rPr>
        <w:t>30</w:t>
      </w:r>
      <w:r>
        <w:rPr>
          <w:color w:val="000000"/>
          <w:sz w:val="28"/>
          <w:szCs w:val="28"/>
        </w:rPr>
        <w:t xml:space="preserve"> позачергова сесія)</w:t>
      </w:r>
    </w:p>
    <w:p>
      <w:pPr>
        <w:pStyle w:val="Default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Defaul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jc w:val="center"/>
        <w:rPr/>
      </w:pPr>
      <w:r>
        <w:rPr>
          <w:b/>
          <w:sz w:val="36"/>
          <w:szCs w:val="36"/>
        </w:rPr>
        <w:t>І.  ПАСПОРТ</w:t>
      </w:r>
    </w:p>
    <w:p>
      <w:pPr>
        <w:pStyle w:val="Default"/>
        <w:jc w:val="center"/>
        <w:rPr>
          <w:b/>
          <w:b/>
          <w:bCs/>
          <w:sz w:val="28"/>
          <w:szCs w:val="28"/>
          <w:highlight w:val="white"/>
        </w:rPr>
      </w:pPr>
      <w:r>
        <w:rPr>
          <w:b/>
          <w:sz w:val="28"/>
          <w:szCs w:val="28"/>
        </w:rPr>
        <w:t xml:space="preserve">Програми </w:t>
      </w:r>
      <w:r>
        <w:rPr>
          <w:b/>
          <w:bCs/>
          <w:sz w:val="28"/>
          <w:szCs w:val="28"/>
          <w:highlight w:val="white"/>
        </w:rPr>
        <w:t xml:space="preserve">реалізації Концепції допризовної підготовки, забезпечення приписки громадян до призовної дільниці, військово-патріотичного виховання молоді, призову до лав Збройних Сил України на території Решетилівської міської територіальної громади та </w:t>
      </w:r>
      <w:r>
        <w:rPr>
          <w:b/>
          <w:sz w:val="28"/>
        </w:rPr>
        <w:t>забезпечення підтримки заходів територіальної оборони</w:t>
      </w:r>
      <w:r>
        <w:rPr>
          <w:b/>
          <w:bCs/>
          <w:sz w:val="28"/>
          <w:szCs w:val="28"/>
          <w:highlight w:val="white"/>
        </w:rPr>
        <w:t xml:space="preserve"> на 2021-2023 роки</w:t>
      </w:r>
    </w:p>
    <w:tbl>
      <w:tblPr>
        <w:tblW w:w="9712" w:type="dxa"/>
        <w:jc w:val="left"/>
        <w:tblInd w:w="-40" w:type="dxa"/>
        <w:tblCellMar>
          <w:top w:w="0" w:type="dxa"/>
          <w:left w:w="52" w:type="dxa"/>
          <w:bottom w:w="0" w:type="dxa"/>
          <w:right w:w="57" w:type="dxa"/>
        </w:tblCellMar>
        <w:tblLook w:val="0000"/>
      </w:tblPr>
      <w:tblGrid>
        <w:gridCol w:w="648"/>
        <w:gridCol w:w="3686"/>
        <w:gridCol w:w="1838"/>
        <w:gridCol w:w="1701"/>
        <w:gridCol w:w="1839"/>
      </w:tblGrid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Default"/>
              <w:jc w:val="both"/>
              <w:rPr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Default"/>
              <w:jc w:val="both"/>
              <w:rPr/>
            </w:pPr>
            <w:r>
              <w:rPr>
                <w:sz w:val="28"/>
                <w:szCs w:val="28"/>
              </w:rPr>
              <w:t xml:space="preserve">Ініціатор розроблення програми </w:t>
            </w:r>
          </w:p>
        </w:tc>
        <w:tc>
          <w:tcPr>
            <w:tcW w:w="5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Шостий відділ Полтавського районного територіального центру комплектування та соціальної підтримки</w:t>
            </w:r>
            <w:r>
              <w:rPr>
                <w:sz w:val="28"/>
                <w:szCs w:val="28"/>
              </w:rPr>
              <w:t>, Полтавський обласний територіальний центр комплектування та соціальної підтримки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Default"/>
              <w:jc w:val="both"/>
              <w:rPr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Default"/>
              <w:jc w:val="both"/>
              <w:rPr/>
            </w:pPr>
            <w:r>
              <w:rPr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both"/>
              <w:rPr/>
            </w:pPr>
            <w:r>
              <w:rPr>
                <w:sz w:val="28"/>
                <w:szCs w:val="28"/>
              </w:rPr>
              <w:t>Закон України “Про оборону України”</w:t>
            </w:r>
          </w:p>
          <w:p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України “Про військовий обов’язок та військову службу”</w:t>
            </w:r>
          </w:p>
          <w:p>
            <w:pPr>
              <w:pStyle w:val="Default"/>
              <w:jc w:val="both"/>
              <w:rPr/>
            </w:pPr>
            <w:r>
              <w:rPr>
                <w:sz w:val="28"/>
                <w:szCs w:val="28"/>
              </w:rPr>
              <w:t>Закон України „Про основи національного спротиву”</w:t>
            </w:r>
          </w:p>
          <w:p>
            <w:pPr>
              <w:pStyle w:val="Default"/>
              <w:jc w:val="both"/>
              <w:rPr/>
            </w:pPr>
            <w:r>
              <w:rPr>
                <w:sz w:val="28"/>
                <w:szCs w:val="28"/>
              </w:rPr>
              <w:t xml:space="preserve">Указ Президента України “Про Концепцію допризовної підготовки і військово-патріотичного виховання молоді” від 25 жовтня 2002 року №948/2002, </w:t>
            </w:r>
          </w:p>
          <w:p>
            <w:pPr>
              <w:pStyle w:val="Default"/>
              <w:jc w:val="both"/>
              <w:rPr/>
            </w:pPr>
            <w:r>
              <w:rPr>
                <w:sz w:val="28"/>
                <w:szCs w:val="28"/>
              </w:rPr>
              <w:t xml:space="preserve">Указ Президента України від 12 червня 2015 року №334/2015 “Про заходи щодо поліпшення національно - патріотичного виховання дітей та молоді”, </w:t>
            </w:r>
          </w:p>
          <w:p>
            <w:pPr>
              <w:pStyle w:val="Default"/>
              <w:jc w:val="both"/>
              <w:rPr/>
            </w:pPr>
            <w:r>
              <w:rPr>
                <w:sz w:val="28"/>
                <w:szCs w:val="28"/>
              </w:rPr>
              <w:t>Постанова Кабінету Міністрів України від 21 березня 2002 року № 352 „Про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контрактом”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Default"/>
              <w:jc w:val="both"/>
              <w:rPr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Default"/>
              <w:jc w:val="both"/>
              <w:rPr/>
            </w:pPr>
            <w:r>
              <w:rPr>
                <w:sz w:val="28"/>
                <w:szCs w:val="28"/>
              </w:rPr>
              <w:t>Розробники програми</w:t>
            </w:r>
          </w:p>
        </w:tc>
        <w:tc>
          <w:tcPr>
            <w:tcW w:w="5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Виконавчий комітет Решетилівської міської ради,  шостий відділ Полтавського  районного територіального центру комплектування та соціальної підтримки</w:t>
            </w:r>
          </w:p>
          <w:p>
            <w:pPr>
              <w:pStyle w:val="Default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Default"/>
              <w:jc w:val="both"/>
              <w:rPr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Default"/>
              <w:jc w:val="both"/>
              <w:rPr/>
            </w:pPr>
            <w:r>
              <w:rPr>
                <w:sz w:val="28"/>
                <w:szCs w:val="28"/>
              </w:rPr>
              <w:t xml:space="preserve">Відповідальні виконавці програми </w:t>
            </w:r>
          </w:p>
        </w:tc>
        <w:tc>
          <w:tcPr>
            <w:tcW w:w="5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jc w:val="both"/>
              <w:rPr/>
            </w:pPr>
            <w:r>
              <w:rPr>
                <w:sz w:val="28"/>
                <w:szCs w:val="28"/>
                <w:highlight w:val="white"/>
              </w:rPr>
              <w:t xml:space="preserve">Виконавчий комітет Решетилівської міської ради, </w:t>
            </w:r>
            <w:r>
              <w:rPr>
                <w:spacing w:val="-20"/>
                <w:sz w:val="28"/>
                <w:szCs w:val="28"/>
              </w:rPr>
              <w:t>фінансове управління міської ради, КНП „Решетилівська центральна лікарня Решетилівської міської ради Полтавської області”,</w:t>
            </w:r>
            <w:r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pacing w:val="-20"/>
                <w:sz w:val="28"/>
                <w:szCs w:val="28"/>
              </w:rPr>
              <w:t>територіальні центри комплектування та соціальної підтримки, військові частини ЗСУ, Сил ТрО ЗСУ, Національної гвардії, та інші військові формування, в тому числі добровольчі</w:t>
            </w:r>
          </w:p>
        </w:tc>
      </w:tr>
      <w:tr>
        <w:trPr>
          <w:trHeight w:val="382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Default"/>
              <w:jc w:val="both"/>
              <w:rPr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Default"/>
              <w:jc w:val="both"/>
              <w:rPr/>
            </w:pPr>
            <w:r>
              <w:rPr>
                <w:sz w:val="28"/>
                <w:szCs w:val="28"/>
              </w:rPr>
              <w:t xml:space="preserve">Термін реалізації програми </w:t>
            </w:r>
          </w:p>
        </w:tc>
        <w:tc>
          <w:tcPr>
            <w:tcW w:w="5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jc w:val="both"/>
              <w:rPr/>
            </w:pPr>
            <w:r>
              <w:rPr>
                <w:sz w:val="28"/>
                <w:szCs w:val="28"/>
              </w:rPr>
              <w:t>2021-2023 роки</w:t>
            </w:r>
          </w:p>
          <w:p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55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Default"/>
              <w:jc w:val="both"/>
              <w:rPr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Default"/>
              <w:jc w:val="both"/>
              <w:rPr/>
            </w:pPr>
            <w:r>
              <w:rPr>
                <w:sz w:val="28"/>
                <w:szCs w:val="28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5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jc w:val="both"/>
              <w:rPr/>
            </w:pPr>
            <w:r>
              <w:rPr>
                <w:sz w:val="28"/>
                <w:szCs w:val="28"/>
              </w:rPr>
              <w:t>Місцевий бюджет, кошти інших джерел не заборонені законодавством</w:t>
            </w:r>
          </w:p>
          <w:p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53" w:hRule="atLeast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Default"/>
              <w:jc w:val="both"/>
              <w:rPr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Default"/>
              <w:jc w:val="both"/>
              <w:rPr/>
            </w:pPr>
            <w:r>
              <w:rPr>
                <w:sz w:val="28"/>
                <w:szCs w:val="28"/>
              </w:rPr>
              <w:t>Загальний обсяг фінансових ресурсів, необхідних для реалізації програми, всього, у тому числі, тис. грн.: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jc w:val="center"/>
              <w:rPr/>
            </w:pPr>
            <w:r>
              <w:rPr>
                <w:sz w:val="28"/>
                <w:szCs w:val="28"/>
              </w:rPr>
              <w:t>2021 рік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jc w:val="center"/>
              <w:rPr/>
            </w:pPr>
            <w:r>
              <w:rPr>
                <w:sz w:val="28"/>
                <w:szCs w:val="28"/>
              </w:rPr>
              <w:t>2022 рік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jc w:val="center"/>
              <w:rPr/>
            </w:pPr>
            <w:r>
              <w:rPr>
                <w:sz w:val="28"/>
                <w:szCs w:val="28"/>
              </w:rPr>
              <w:t>2023 рік</w:t>
            </w:r>
          </w:p>
        </w:tc>
      </w:tr>
      <w:tr>
        <w:trPr>
          <w:trHeight w:val="645" w:hRule="atLeast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Default"/>
              <w:snapToGrid w:val="false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Default"/>
              <w:snapToGrid w:val="false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jc w:val="center"/>
              <w:rPr/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jc w:val="center"/>
              <w:rPr/>
            </w:pPr>
            <w:r>
              <w:rPr>
                <w:sz w:val="28"/>
                <w:szCs w:val="28"/>
              </w:rPr>
              <w:t>505,0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jc w:val="center"/>
              <w:rPr/>
            </w:pPr>
            <w:r>
              <w:rPr>
                <w:sz w:val="28"/>
                <w:szCs w:val="28"/>
              </w:rPr>
              <w:t>105,0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Default"/>
              <w:jc w:val="both"/>
              <w:rPr/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Default"/>
              <w:jc w:val="both"/>
              <w:rPr/>
            </w:pPr>
            <w:r>
              <w:rPr>
                <w:sz w:val="28"/>
                <w:szCs w:val="28"/>
              </w:rPr>
              <w:t>коштів місцевого бюджету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/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/>
            </w:pPr>
            <w:r>
              <w:rPr>
                <w:sz w:val="28"/>
                <w:szCs w:val="28"/>
              </w:rPr>
              <w:t>505,0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/>
            </w:pPr>
            <w:r>
              <w:rPr>
                <w:sz w:val="28"/>
                <w:szCs w:val="28"/>
              </w:rPr>
              <w:t>105,0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Default"/>
              <w:jc w:val="both"/>
              <w:rPr/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Default"/>
              <w:jc w:val="both"/>
              <w:rPr/>
            </w:pPr>
            <w:r>
              <w:rPr>
                <w:sz w:val="28"/>
                <w:szCs w:val="28"/>
              </w:rPr>
              <w:t>коштів інших джерел, не заборонених законодавством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snapToGrid w:val="false"/>
              <w:jc w:val="center"/>
              <w:rPr/>
            </w:pPr>
            <w:r>
              <w:rPr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snapToGrid w:val="false"/>
              <w:jc w:val="center"/>
              <w:rPr/>
            </w:pPr>
            <w:r>
              <w:rPr/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347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b43c0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b43c04"/>
    <w:pPr>
      <w:spacing w:before="0" w:after="140"/>
    </w:pPr>
    <w:rPr/>
  </w:style>
  <w:style w:type="paragraph" w:styleId="Style16">
    <w:name w:val="List"/>
    <w:basedOn w:val="Style15"/>
    <w:rsid w:val="00b43c04"/>
    <w:pPr/>
    <w:rPr>
      <w:rFonts w:cs="Arial"/>
    </w:rPr>
  </w:style>
  <w:style w:type="paragraph" w:styleId="Style17" w:customStyle="1">
    <w:name w:val="Caption"/>
    <w:basedOn w:val="Normal"/>
    <w:qFormat/>
    <w:rsid w:val="00b43c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b43c04"/>
    <w:pPr>
      <w:suppressLineNumbers/>
    </w:pPr>
    <w:rPr>
      <w:rFonts w:cs="Arial"/>
    </w:rPr>
  </w:style>
  <w:style w:type="paragraph" w:styleId="Default" w:customStyle="1">
    <w:name w:val="Default"/>
    <w:qFormat/>
    <w:rsid w:val="00581a4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2"/>
      <w:szCs w:val="24"/>
      <w:lang w:val="uk-UA" w:eastAsia="zh-CN" w:bidi="ar-SA"/>
    </w:rPr>
  </w:style>
  <w:style w:type="paragraph" w:styleId="DocumentMap" w:customStyle="1">
    <w:name w:val="DocumentMap"/>
    <w:qFormat/>
    <w:rsid w:val="00581a47"/>
    <w:pPr>
      <w:widowControl/>
      <w:suppressAutoHyphens w:val="true"/>
      <w:bidi w:val="0"/>
      <w:jc w:val="left"/>
    </w:pPr>
    <w:rPr>
      <w:rFonts w:ascii="Times New Roman" w:hAnsi="Times New Roman" w:eastAsia="Courier New" w:cs="Times New Roman"/>
      <w:color w:val="auto"/>
      <w:kern w:val="2"/>
      <w:sz w:val="20"/>
      <w:szCs w:val="20"/>
      <w:lang w:val="uk-UA" w:eastAsia="ru-RU" w:bidi="ar-SA"/>
    </w:rPr>
  </w:style>
  <w:style w:type="paragraph" w:styleId="NormalWeb">
    <w:name w:val="Normal (Web)"/>
    <w:basedOn w:val="Normal"/>
    <w:qFormat/>
    <w:rsid w:val="00b43c04"/>
    <w:pPr>
      <w:suppressAutoHyphens w:val="true"/>
      <w:spacing w:lineRule="auto" w:line="240" w:before="280" w:after="280"/>
    </w:pPr>
    <w:rPr>
      <w:rFonts w:ascii="Times New Roman" w:hAnsi="Times New Roman" w:eastAsia="Arial Unicode MS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LibreOffice/6.3.1.2$Windows_X86_64 LibreOffice_project/b79626edf0065ac373bd1df5c28bd630b4424273</Application>
  <Pages>2</Pages>
  <Words>306</Words>
  <Characters>2105</Characters>
  <CharactersWithSpaces>2450</CharactersWithSpaces>
  <Paragraphs>48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2023-02-15T13:48:00Z</dcterms:created>
  <dc:creator>User</dc:creator>
  <dc:description/>
  <dc:language>uk-UA</dc:language>
  <cp:lastModifiedBy/>
  <cp:lastPrinted>2023-03-06T11:00:43Z</cp:lastPrinted>
  <dcterms:modified xsi:type="dcterms:W3CDTF">2023-03-06T11:01:01Z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