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-312420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03 березня 2023 року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48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cs="Times New Roman" w:ascii="Times New Roman" w:hAnsi="Times New Roman"/>
          <w:sz w:val="28"/>
          <w:szCs w:val="28"/>
          <w:lang w:val="uk-UA"/>
        </w:rPr>
        <w:t xml:space="preserve">намір передачі нерухомого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майна в оренду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cs="Times New Roman"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cs="Times New Roman"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-3-VІІ</w:t>
      </w:r>
      <w:bookmarkEnd w:id="1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 Передати в оренду (за результатами аукціону) нежитлове приміщення, кімнату, загальною площею 78 кв.м,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розташовану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Діброви, 49, с. Шамраївка Полтавського району Полтавської області.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 Включити до Переліку першого типу нежитлове приміщення, кімнату, загальною площею 78 кв.м,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розташовану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Діброви, 49, с. Шамраївка Полтавського району Полтавської області.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3. Передати в оренду (без проведення аукціону) нежитлове приміщення загальною площею 32 кв.м,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Гагаріна, 8, с. Шамраївка Полтавського району Полтавської області.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4. Включити до Переліку другого типу нежитлове приміщення загальною площею 32 кв.м,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вул. Гагаріна, 8, с. Шамраївка Полтавського району Полтавської області.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5. Відділу з юридичних питань та управління комунальним майном виконавчого комітету міської ради (Колотій Н.Ю.) провести процедуру передачі в оренду.  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ascii="Times New Roman" w:hAnsi="Times New Roman" w:cs="Lucida Sans"/>
    </w:rPr>
  </w:style>
  <w:style w:type="paragraph" w:styleId="111" w:customStyle="1">
    <w:name w:val="Заголовок1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LibreOffice/6.3.1.2$Windows_X86_64 LibreOffice_project/b79626edf0065ac373bd1df5c28bd630b4424273</Application>
  <Pages>1</Pages>
  <Words>219</Words>
  <Characters>1484</Characters>
  <CharactersWithSpaces>1794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2023-03-03T12:57:00Z</cp:lastPrinted>
  <dcterms:modified xsi:type="dcterms:W3CDTF">2023-03-06T08:19:06Z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2CD11FA4DEC849359CB7305C04AB976F</vt:lpwstr>
  </property>
  <property fmtid="{D5CDD505-2E9C-101B-9397-08002B2CF9AE}" pid="7" name="KSOProductBuildVer">
    <vt:lpwstr>1049-11.2.0.11486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