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drawing>
          <wp:anchor behindDoc="0" distT="0" distB="0" distL="114300" distR="114300" simplePos="0" locked="0" layoutInCell="1" allowOverlap="1" relativeHeight="2">
            <wp:simplePos x="0" y="0"/>
            <wp:positionH relativeFrom="column">
              <wp:posOffset>2647315</wp:posOffset>
            </wp:positionH>
            <wp:positionV relativeFrom="paragraph">
              <wp:posOffset>-552450</wp:posOffset>
            </wp:positionV>
            <wp:extent cx="415290" cy="596265"/>
            <wp:effectExtent l="0" t="0" r="0" b="0"/>
            <wp:wrapSquare wrapText="bothSides"/>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15290" cy="596265"/>
                    </a:xfrm>
                    <a:prstGeom prst="rect">
                      <a:avLst/>
                    </a:prstGeom>
                  </pic:spPr>
                </pic:pic>
              </a:graphicData>
            </a:graphic>
          </wp:anchor>
        </w:drawing>
      </w:r>
    </w:p>
    <w:p>
      <w:pPr>
        <w:pStyle w:val="2"/>
        <w:ind w:right="282" w:hanging="0"/>
        <w:rPr>
          <w:rFonts w:ascii="Times New Roman" w:hAnsi="Times New Roman"/>
        </w:rPr>
      </w:pPr>
      <w:r>
        <w:rPr>
          <w:rFonts w:ascii="Times New Roman" w:hAnsi="Times New Roman"/>
        </w:rPr>
        <w:t>РЕШЕТИЛІВСЬКА МІСЬКА РАДА</w:t>
      </w:r>
    </w:p>
    <w:p>
      <w:pPr>
        <w:pStyle w:val="Standard"/>
        <w:ind w:right="282" w:hanging="0"/>
        <w:jc w:val="center"/>
        <w:rPr>
          <w:rFonts w:ascii="Times New Roman" w:hAnsi="Times New Roman"/>
          <w:b/>
          <w:b/>
          <w:bCs/>
          <w:sz w:val="28"/>
          <w:szCs w:val="28"/>
        </w:rPr>
      </w:pPr>
      <w:r>
        <w:rPr>
          <w:rFonts w:ascii="Times New Roman" w:hAnsi="Times New Roman"/>
          <w:b/>
          <w:bCs/>
          <w:sz w:val="28"/>
          <w:szCs w:val="28"/>
        </w:rPr>
        <w:t>ПОЛТАВСЬКОЇ ОБЛАСТІ</w:t>
      </w:r>
    </w:p>
    <w:p>
      <w:pPr>
        <w:pStyle w:val="Standard"/>
        <w:ind w:right="282" w:hanging="0"/>
        <w:jc w:val="center"/>
        <w:rPr>
          <w:rFonts w:ascii="Times New Roman" w:hAnsi="Times New Roman"/>
          <w:b/>
          <w:b/>
          <w:bCs/>
          <w:sz w:val="28"/>
          <w:szCs w:val="28"/>
        </w:rPr>
      </w:pPr>
      <w:r>
        <w:rPr>
          <w:rFonts w:ascii="Times New Roman" w:hAnsi="Times New Roman"/>
          <w:b/>
          <w:bCs/>
          <w:sz w:val="28"/>
          <w:szCs w:val="28"/>
        </w:rPr>
        <w:t>(тридцять перша сесія восьмого скликання)</w:t>
      </w:r>
    </w:p>
    <w:p>
      <w:pPr>
        <w:pStyle w:val="1"/>
        <w:numPr>
          <w:ilvl w:val="0"/>
          <w:numId w:val="1"/>
        </w:numPr>
        <w:tabs>
          <w:tab w:val="clear" w:pos="708"/>
          <w:tab w:val="left" w:pos="0" w:leader="none"/>
        </w:tabs>
        <w:ind w:right="282" w:hanging="0"/>
        <w:jc w:val="center"/>
        <w:rPr>
          <w:rFonts w:ascii="Times New Roman" w:hAnsi="Times New Roman"/>
          <w:b/>
          <w:b/>
          <w:bCs/>
        </w:rPr>
      </w:pPr>
      <w:r>
        <w:rPr>
          <w:rFonts w:ascii="Times New Roman" w:hAnsi="Times New Roman"/>
          <w:b/>
          <w:bCs/>
        </w:rPr>
      </w:r>
    </w:p>
    <w:p>
      <w:pPr>
        <w:pStyle w:val="1"/>
        <w:numPr>
          <w:ilvl w:val="0"/>
          <w:numId w:val="1"/>
        </w:numPr>
        <w:tabs>
          <w:tab w:val="clear" w:pos="708"/>
          <w:tab w:val="left" w:pos="0" w:leader="none"/>
        </w:tabs>
        <w:ind w:right="282" w:hanging="0"/>
        <w:jc w:val="center"/>
        <w:rPr>
          <w:rFonts w:ascii="Times New Roman" w:hAnsi="Times New Roman"/>
          <w:b/>
          <w:b/>
          <w:bCs/>
        </w:rPr>
      </w:pPr>
      <w:r>
        <w:rPr>
          <w:rFonts w:ascii="Times New Roman" w:hAnsi="Times New Roman"/>
          <w:b/>
          <w:bCs/>
          <w:sz w:val="28"/>
          <w:szCs w:val="28"/>
        </w:rPr>
        <w:t>РІШЕННЯ</w:t>
      </w:r>
    </w:p>
    <w:p>
      <w:pPr>
        <w:pStyle w:val="Textbody"/>
        <w:spacing w:before="0" w:after="0"/>
        <w:jc w:val="center"/>
        <w:rPr>
          <w:rFonts w:ascii="Times New Roman" w:hAnsi="Times New Roman"/>
          <w:bCs/>
          <w:sz w:val="28"/>
          <w:szCs w:val="28"/>
        </w:rPr>
      </w:pPr>
      <w:r>
        <w:rPr>
          <w:rFonts w:ascii="Times New Roman" w:hAnsi="Times New Roman"/>
          <w:bCs/>
          <w:sz w:val="28"/>
          <w:szCs w:val="28"/>
        </w:rPr>
      </w:r>
    </w:p>
    <w:p>
      <w:pPr>
        <w:pStyle w:val="1"/>
        <w:tabs>
          <w:tab w:val="clear" w:pos="708"/>
          <w:tab w:val="left" w:pos="0" w:leader="none"/>
        </w:tabs>
        <w:jc w:val="both"/>
        <w:rPr>
          <w:rFonts w:ascii="Times New Roman" w:hAnsi="Times New Roman"/>
          <w:sz w:val="28"/>
          <w:szCs w:val="28"/>
        </w:rPr>
      </w:pPr>
      <w:r>
        <w:rPr>
          <w:rFonts w:ascii="Times New Roman" w:hAnsi="Times New Roman"/>
          <w:bCs/>
          <w:sz w:val="28"/>
          <w:szCs w:val="28"/>
        </w:rPr>
        <w:t>30 березня 2023 року</w:t>
        <w:tab/>
        <w:tab/>
        <w:tab/>
        <w:tab/>
        <w:tab/>
        <w:tab/>
        <w:tab/>
        <w:t xml:space="preserve">         № </w:t>
      </w:r>
      <w:r>
        <w:rPr>
          <w:rFonts w:ascii="Times New Roman" w:hAnsi="Times New Roman"/>
          <w:bCs/>
          <w:sz w:val="28"/>
          <w:szCs w:val="28"/>
        </w:rPr>
        <w:t>1335</w:t>
      </w:r>
      <w:r>
        <w:rPr>
          <w:rFonts w:ascii="Times New Roman" w:hAnsi="Times New Roman"/>
          <w:bCs/>
          <w:sz w:val="28"/>
          <w:szCs w:val="28"/>
        </w:rPr>
        <w:t>-31-VIIІ</w:t>
      </w:r>
    </w:p>
    <w:p>
      <w:pPr>
        <w:pStyle w:val="Standard"/>
        <w:jc w:val="both"/>
        <w:rPr>
          <w:rFonts w:ascii="Times New Roman" w:hAnsi="Times New Roman"/>
          <w:bCs/>
          <w:sz w:val="28"/>
          <w:szCs w:val="28"/>
        </w:rPr>
      </w:pPr>
      <w:r>
        <w:rPr>
          <w:rFonts w:ascii="Times New Roman" w:hAnsi="Times New Roman"/>
          <w:bCs/>
          <w:sz w:val="28"/>
          <w:szCs w:val="28"/>
        </w:rPr>
      </w:r>
    </w:p>
    <w:p>
      <w:pPr>
        <w:pStyle w:val="Standard"/>
        <w:ind w:right="5527" w:hanging="0"/>
        <w:jc w:val="both"/>
        <w:rPr>
          <w:rFonts w:ascii="Times New Roman" w:hAnsi="Times New Roman"/>
          <w:bCs/>
          <w:sz w:val="28"/>
          <w:szCs w:val="28"/>
        </w:rPr>
      </w:pPr>
      <w:bookmarkStart w:id="0" w:name="__DdeLink__11316_332982527"/>
      <w:r>
        <w:rPr>
          <w:rFonts w:ascii="Times New Roman" w:hAnsi="Times New Roman"/>
          <w:bCs/>
          <w:sz w:val="28"/>
          <w:szCs w:val="28"/>
        </w:rPr>
        <w:t>Про затвердження звіту про експертну грошову оцінку земельної ділянки</w:t>
      </w:r>
      <w:bookmarkStart w:id="1" w:name="_GoBack"/>
      <w:bookmarkEnd w:id="0"/>
      <w:bookmarkEnd w:id="1"/>
    </w:p>
    <w:p>
      <w:pPr>
        <w:pStyle w:val="Standard"/>
        <w:jc w:val="both"/>
        <w:rPr>
          <w:rFonts w:ascii="Times New Roman" w:hAnsi="Times New Roman"/>
          <w:sz w:val="28"/>
          <w:szCs w:val="28"/>
        </w:rPr>
      </w:pPr>
      <w:r>
        <w:rPr>
          <w:rFonts w:ascii="Times New Roman" w:hAnsi="Times New Roman"/>
          <w:sz w:val="28"/>
          <w:szCs w:val="28"/>
        </w:rPr>
      </w:r>
    </w:p>
    <w:p>
      <w:pPr>
        <w:pStyle w:val="Standard"/>
        <w:tabs>
          <w:tab w:val="clear" w:pos="708"/>
          <w:tab w:val="left" w:pos="9214" w:leader="none"/>
          <w:tab w:val="left" w:pos="9356" w:leader="none"/>
        </w:tabs>
        <w:ind w:firstLine="709"/>
        <w:jc w:val="both"/>
        <w:rPr>
          <w:rFonts w:ascii="Times New Roman" w:hAnsi="Times New Roman"/>
          <w:color w:val="000000"/>
          <w:sz w:val="28"/>
          <w:szCs w:val="28"/>
        </w:rPr>
      </w:pPr>
      <w:r>
        <w:rPr>
          <w:rFonts w:ascii="Times New Roman" w:hAnsi="Times New Roman"/>
          <w:color w:val="000000"/>
          <w:sz w:val="28"/>
          <w:szCs w:val="28"/>
        </w:rPr>
        <w:t>Розглянувши звіт від 16.03.2023 р. з експертної грошової оцінки земельної ділянки, виконаний ФІЗИЧНОЮ ОСОБОЮ-ПІДПРИЄМЦЕМ МЕДВЕЦЬКОЮ ТЕТЯНОЮ ВІКТОРІВНОЮ (Сертифікат Фонду Державного майна України №387/21 від 17 травня 2021 року) оцінювач МЕДВЕЦЬКА Тетяна Вікторівна – кваліфікаційне свідоцтво Державної служби України з питань геодезії картографії та кадастру і Міжнародного інституту бізнесу Серія МК №00943 від 17 червня 2017 року, посвідчення про підвищення кваліфікації Державної служби України з питань геодезії, картографії та кадастру і ПВНЗ ,,Міжнародний інститут бізнесу” Серія АА №5198 від 19 травня 2021 року, та рецензію від 20.03.2023 року на Звіт з експертної грошової оцінки земельної ділянки, виконану рецензентом, оцінювачем ФІЗИЧНОЮ ОСОБОЮ ПІДПРИЄМЦЕМ СОКОЛОВСЬКА ЛЕСЯ СЕРГІЇВНА, яка діє на підставі сертифіката Суб’єкта оціночної діяльності №698/21 від 16.09.2021 р., кваліфікаційне свідоцтво оцінювача з експертної грошової оцінки земельних ділянок серія МК №01105 від 19.12.2020 р. та посвідчення про підвищення кваліфікації оцінювача з експертної грошової оцінки земельних ділянок серія АА №5652 від 05.10.2022 р., для ведення товарного сільськогосподарського виробництва, розташованої на території Решетилівської міської територіальної громади Полтавського району Полтавської області, керуючись статтями 122, 125, 126, 127, 128 Земельного кодексу України, статтями 13, 19 Закону України ,,Про оцінку земель”, пунктом 34 статті 26 Закону України ,,Про місцеве самоврядування в Україні”</w:t>
      </w:r>
      <w:r>
        <w:rPr>
          <w:rFonts w:ascii="Times New Roman" w:hAnsi="Times New Roman"/>
          <w:bCs/>
          <w:color w:val="000000"/>
          <w:sz w:val="28"/>
          <w:szCs w:val="28"/>
        </w:rPr>
        <w:t>,</w:t>
      </w:r>
      <w:r>
        <w:rPr>
          <w:rFonts w:ascii="Times New Roman" w:hAnsi="Times New Roman"/>
          <w:color w:val="000000"/>
          <w:sz w:val="28"/>
          <w:szCs w:val="28"/>
        </w:rPr>
        <w:t xml:space="preserve"> Решетилівська </w:t>
      </w:r>
      <w:r>
        <w:rPr>
          <w:rFonts w:ascii="Times New Roman" w:hAnsi="Times New Roman"/>
          <w:bCs/>
          <w:color w:val="000000"/>
          <w:sz w:val="28"/>
          <w:szCs w:val="28"/>
        </w:rPr>
        <w:t>міська рада</w:t>
      </w:r>
    </w:p>
    <w:p>
      <w:pPr>
        <w:pStyle w:val="Standard"/>
        <w:tabs>
          <w:tab w:val="clear" w:pos="708"/>
          <w:tab w:val="left" w:pos="735" w:leader="none"/>
        </w:tabs>
        <w:ind w:right="140" w:hanging="0"/>
        <w:jc w:val="both"/>
        <w:rPr>
          <w:rFonts w:ascii="Times New Roman" w:hAnsi="Times New Roman"/>
          <w:b/>
          <w:b/>
          <w:bCs/>
          <w:color w:val="000000"/>
          <w:sz w:val="28"/>
          <w:szCs w:val="28"/>
        </w:rPr>
      </w:pPr>
      <w:r>
        <w:rPr>
          <w:rFonts w:ascii="Times New Roman" w:hAnsi="Times New Roman"/>
          <w:b/>
          <w:bCs/>
          <w:color w:val="000000"/>
          <w:sz w:val="28"/>
          <w:szCs w:val="28"/>
        </w:rPr>
        <w:t>ВИРІШИЛА:</w:t>
      </w:r>
    </w:p>
    <w:p>
      <w:pPr>
        <w:pStyle w:val="Standard"/>
        <w:ind w:right="140" w:firstLine="709"/>
        <w:jc w:val="both"/>
        <w:rPr>
          <w:rFonts w:ascii="Times New Roman" w:hAnsi="Times New Roman"/>
          <w:bCs/>
          <w:color w:val="000000"/>
          <w:sz w:val="28"/>
          <w:szCs w:val="28"/>
        </w:rPr>
      </w:pPr>
      <w:r>
        <w:rPr>
          <w:rFonts w:ascii="Times New Roman" w:hAnsi="Times New Roman"/>
          <w:bCs/>
          <w:color w:val="000000"/>
          <w:sz w:val="28"/>
          <w:szCs w:val="28"/>
        </w:rPr>
      </w:r>
    </w:p>
    <w:p>
      <w:pPr>
        <w:pStyle w:val="Standard"/>
        <w:ind w:firstLine="709"/>
        <w:jc w:val="both"/>
        <w:rPr/>
      </w:pPr>
      <w:r>
        <w:rPr>
          <w:rFonts w:ascii="Times New Roman" w:hAnsi="Times New Roman"/>
          <w:sz w:val="28"/>
          <w:szCs w:val="28"/>
        </w:rPr>
        <w:t>Затвердити звіт з експертної грошової оцінки земельної ділянки, для ведення товарного сільськогосподарського виробництва, розташованої за адресою: Полтавська область, Решетилівський район, Решетилівська міська рада, площею 2,2500 га, кадастровий номер 5324255100:00:019:0055. Вартість земельної ділянки кадастровий номер 5324255100:00:019:0055 площею 2,2500 га в розмірі 270000,00 грн. (двісті сімдесят тисяч гривень нуль копійок), без ПДВ.</w:t>
      </w:r>
    </w:p>
    <w:p>
      <w:pPr>
        <w:pStyle w:val="Standard"/>
        <w:tabs>
          <w:tab w:val="clear" w:pos="708"/>
          <w:tab w:val="left" w:pos="7088" w:leader="none"/>
        </w:tabs>
        <w:ind w:right="-2" w:hanging="0"/>
        <w:jc w:val="both"/>
        <w:rPr/>
      </w:pPr>
      <w:r>
        <w:rPr>
          <w:rFonts w:ascii="Times New Roman" w:hAnsi="Times New Roman"/>
          <w:sz w:val="28"/>
          <w:szCs w:val="28"/>
        </w:rPr>
        <w:t>Міський голова</w:t>
        <w:tab/>
        <w:t>О.А. Дядюнова</w:t>
      </w:r>
    </w:p>
    <w:sectPr>
      <w:headerReference w:type="default" r:id="rId3"/>
      <w:type w:val="nextPage"/>
      <w:pgSz w:w="11906" w:h="16838"/>
      <w:pgMar w:left="1701" w:right="567" w:header="567" w:top="1134" w:footer="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42155341"/>
    </w:sdtPr>
    <w:sdtContent>
      <w:p>
        <w:pPr>
          <w:pStyle w:val="Style23"/>
          <w:jc w:val="center"/>
          <w:rPr/>
        </w:pPr>
        <w:r>
          <w:rPr/>
          <w:fldChar w:fldCharType="begin"/>
        </w:r>
        <w:r>
          <w:rPr/>
          <w:instrText> PAGE </w:instrText>
        </w:r>
        <w:r>
          <w:rPr/>
          <w:fldChar w:fldCharType="separate"/>
        </w:r>
        <w:r>
          <w:rPr/>
          <w:t>0</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b/>
        <w:rFonts w:ascii="Times New Roman" w:hAnsi="Times New Roman" w:cs="Times New Roman"/>
      </w:rPr>
    </w:lvl>
    <w:lvl w:ilvl="1">
      <w:start w:val="1"/>
      <w:numFmt w:val="none"/>
      <w:suff w:val="nothing"/>
      <w:lvlText w:val=""/>
      <w:lvlJc w:val="left"/>
      <w:pPr>
        <w:ind w:left="0" w:hanging="0"/>
      </w:pPr>
      <w:rPr>
        <w:rFonts w:cs="Times New Roman"/>
      </w:rPr>
    </w:lvl>
    <w:lvl w:ilvl="2">
      <w:start w:val="1"/>
      <w:numFmt w:val="none"/>
      <w:suff w:val="nothing"/>
      <w:lvlText w:val=""/>
      <w:lvlJc w:val="left"/>
      <w:pPr>
        <w:ind w:left="0" w:hanging="0"/>
      </w:pPr>
      <w:rPr>
        <w:rFonts w:cs="Times New Roman"/>
      </w:rPr>
    </w:lvl>
    <w:lvl w:ilvl="3">
      <w:start w:val="1"/>
      <w:numFmt w:val="none"/>
      <w:suff w:val="nothing"/>
      <w:lvlText w:val=""/>
      <w:lvlJc w:val="left"/>
      <w:pPr>
        <w:ind w:left="0" w:hanging="0"/>
      </w:pPr>
      <w:rPr>
        <w:rFonts w:cs="Times New Roman"/>
      </w:rPr>
    </w:lvl>
    <w:lvl w:ilvl="4">
      <w:start w:val="1"/>
      <w:numFmt w:val="none"/>
      <w:suff w:val="nothing"/>
      <w:lvlText w:val=""/>
      <w:lvlJc w:val="left"/>
      <w:pPr>
        <w:ind w:left="0" w:hanging="0"/>
      </w:pPr>
      <w:rPr>
        <w:rFonts w:cs="Times New Roman"/>
      </w:rPr>
    </w:lvl>
    <w:lvl w:ilvl="5">
      <w:start w:val="1"/>
      <w:numFmt w:val="none"/>
      <w:suff w:val="nothing"/>
      <w:lvlText w:val=""/>
      <w:lvlJc w:val="left"/>
      <w:pPr>
        <w:ind w:left="0" w:hanging="0"/>
      </w:pPr>
      <w:rPr>
        <w:rFonts w:cs="Times New Roman"/>
      </w:rPr>
    </w:lvl>
    <w:lvl w:ilvl="6">
      <w:start w:val="1"/>
      <w:numFmt w:val="none"/>
      <w:suff w:val="nothing"/>
      <w:lvlText w:val=""/>
      <w:lvlJc w:val="left"/>
      <w:pPr>
        <w:ind w:left="0" w:hanging="0"/>
      </w:pPr>
      <w:rPr>
        <w:rFonts w:cs="Times New Roman"/>
      </w:rPr>
    </w:lvl>
    <w:lvl w:ilvl="7">
      <w:start w:val="1"/>
      <w:numFmt w:val="none"/>
      <w:suff w:val="nothing"/>
      <w:lvlText w:val=""/>
      <w:lvlJc w:val="left"/>
      <w:pPr>
        <w:ind w:left="0" w:hanging="0"/>
      </w:pPr>
      <w:rPr>
        <w:rFonts w:cs="Times New Roman"/>
      </w:rPr>
    </w:lvl>
    <w:lvl w:ilvl="8">
      <w:start w:val="1"/>
      <w:numFmt w:val="none"/>
      <w:suff w:val="nothing"/>
      <w:lvlText w:val=""/>
      <w:lvlJc w:val="left"/>
      <w:pPr>
        <w:ind w:left="0" w:hanging="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uk-UA"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textAlignment w:val="baseline"/>
    </w:pPr>
    <w:rPr>
      <w:rFonts w:ascii="Liberation Serif" w:hAnsi="Liberation Serif" w:eastAsia="NSimSun" w:cs="Lucida Sans"/>
      <w:color w:val="auto"/>
      <w:kern w:val="2"/>
      <w:sz w:val="24"/>
      <w:szCs w:val="24"/>
      <w:lang w:val="uk-UA" w:eastAsia="zh-CN" w:bidi="hi-IN"/>
    </w:rPr>
  </w:style>
  <w:style w:type="paragraph" w:styleId="1">
    <w:name w:val="Heading 1"/>
    <w:basedOn w:val="Normal"/>
    <w:qFormat/>
    <w:pPr>
      <w:widowControl w:val="false"/>
      <w:bidi w:val="0"/>
      <w:jc w:val="left"/>
      <w:outlineLvl w:val="0"/>
    </w:pPr>
    <w:rPr>
      <w:rFonts w:ascii="Liberation Serif" w:hAnsi="Liberation Serif" w:eastAsia="NSimSun" w:cs="Lucida Sans"/>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sz w:val="28"/>
      <w:szCs w:val="28"/>
      <w:lang w:val="uk-UA"/>
    </w:rPr>
  </w:style>
  <w:style w:type="character" w:styleId="Style13" w:customStyle="1">
    <w:name w:val="Основной текст Знак"/>
    <w:basedOn w:val="DefaultParagraphFont"/>
    <w:qFormat/>
    <w:rPr>
      <w:lang w:val="uk-UA"/>
    </w:rPr>
  </w:style>
  <w:style w:type="character" w:styleId="Style14" w:customStyle="1">
    <w:name w:val="Верхний колонтитул Знак"/>
    <w:basedOn w:val="DefaultParagraphFont"/>
    <w:uiPriority w:val="99"/>
    <w:qFormat/>
    <w:rPr>
      <w:lang w:val="uk-UA"/>
    </w:rPr>
  </w:style>
  <w:style w:type="character" w:styleId="Style15" w:customStyle="1">
    <w:name w:val="Текст выноски Знак"/>
    <w:basedOn w:val="DefaultParagraphFont"/>
    <w:uiPriority w:val="99"/>
    <w:semiHidden/>
    <w:qFormat/>
    <w:rsid w:val="00e6352d"/>
    <w:rPr>
      <w:rFonts w:ascii="Tahoma" w:hAnsi="Tahoma" w:cs="Mangal"/>
      <w:sz w:val="16"/>
      <w:szCs w:val="14"/>
    </w:rPr>
  </w:style>
  <w:style w:type="character" w:styleId="Style16" w:customStyle="1">
    <w:name w:val="Нижний колонтитул Знак"/>
    <w:basedOn w:val="DefaultParagraphFont"/>
    <w:uiPriority w:val="99"/>
    <w:qFormat/>
    <w:rsid w:val="004d69a0"/>
    <w:rPr>
      <w:rFonts w:cs="Mangal"/>
      <w:szCs w:val="21"/>
    </w:rPr>
  </w:style>
  <w:style w:type="paragraph" w:styleId="Style17" w:customStyle="1">
    <w:name w:val="Заголовок"/>
    <w:basedOn w:val="Normal"/>
    <w:next w:val="Style18"/>
    <w:qFormat/>
    <w:pPr>
      <w:keepNext w:val="true"/>
      <w:spacing w:before="240" w:after="120"/>
    </w:pPr>
    <w:rPr>
      <w:rFonts w:ascii="Liberation Sans" w:hAnsi="Liberation Sans" w:eastAsia="Microsoft YaHei"/>
      <w:sz w:val="28"/>
      <w:szCs w:val="28"/>
    </w:rPr>
  </w:style>
  <w:style w:type="paragraph" w:styleId="Style18">
    <w:name w:val="Body Text"/>
    <w:basedOn w:val="Normal"/>
    <w:pPr>
      <w:spacing w:lineRule="auto" w:line="276" w:before="0" w:after="140"/>
    </w:pPr>
    <w:rPr/>
  </w:style>
  <w:style w:type="paragraph" w:styleId="Style19">
    <w:name w:val="List"/>
    <w:basedOn w:val="Normal"/>
    <w:pPr>
      <w:widowControl w:val="false"/>
    </w:pPr>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Caption">
    <w:name w:val="caption"/>
    <w:qFormat/>
    <w:pPr>
      <w:widowControl w:val="false"/>
      <w:suppressLineNumbers/>
      <w:bidi w:val="0"/>
      <w:spacing w:before="120" w:after="120"/>
      <w:jc w:val="left"/>
    </w:pPr>
    <w:rPr>
      <w:rFonts w:ascii="Liberation Serif" w:hAnsi="Liberation Serif" w:eastAsia="NSimSun" w:cs="Lucida Sans"/>
      <w:i/>
      <w:iCs/>
      <w:color w:val="auto"/>
      <w:kern w:val="2"/>
      <w:sz w:val="24"/>
      <w:szCs w:val="24"/>
      <w:lang w:val="uk-UA" w:eastAsia="zh-CN" w:bidi="hi-IN"/>
    </w:rPr>
  </w:style>
  <w:style w:type="paragraph" w:styleId="Indexheading">
    <w:name w:val="index heading"/>
    <w:basedOn w:val="Normal"/>
    <w:qFormat/>
    <w:pPr>
      <w:suppressLineNumbers/>
    </w:pPr>
    <w:rPr/>
  </w:style>
  <w:style w:type="paragraph" w:styleId="12" w:customStyle="1">
    <w:name w:val="Заголовок1"/>
    <w:next w:val="Textbody"/>
    <w:qFormat/>
    <w:pPr>
      <w:keepNext w:val="true"/>
      <w:widowControl w:val="false"/>
      <w:bidi w:val="0"/>
      <w:spacing w:before="240" w:after="120"/>
      <w:jc w:val="left"/>
    </w:pPr>
    <w:rPr>
      <w:rFonts w:ascii="Liberation Sans" w:hAnsi="Liberation Sans" w:eastAsia="Microsoft YaHei" w:cs="Lucida Sans"/>
      <w:color w:val="auto"/>
      <w:kern w:val="2"/>
      <w:sz w:val="28"/>
      <w:szCs w:val="28"/>
      <w:lang w:val="uk-UA" w:eastAsia="zh-CN" w:bidi="hi-IN"/>
    </w:rPr>
  </w:style>
  <w:style w:type="paragraph" w:styleId="13" w:customStyle="1">
    <w:name w:val="Указатель1"/>
    <w:qFormat/>
    <w:pPr>
      <w:widowControl w:val="false"/>
      <w:suppressLineNumbers/>
      <w:bidi w:val="0"/>
      <w:jc w:val="left"/>
    </w:pPr>
    <w:rPr>
      <w:rFonts w:ascii="Liberation Serif" w:hAnsi="Liberation Serif" w:eastAsia="NSimSun" w:cs="Lucida Sans"/>
      <w:color w:val="auto"/>
      <w:kern w:val="2"/>
      <w:sz w:val="24"/>
      <w:szCs w:val="24"/>
      <w:lang w:val="uk-UA" w:eastAsia="zh-CN" w:bidi="hi-IN"/>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Lucida Sans"/>
      <w:color w:val="auto"/>
      <w:kern w:val="2"/>
      <w:sz w:val="24"/>
      <w:szCs w:val="24"/>
      <w:lang w:val="uk-UA" w:eastAsia="zh-CN" w:bidi="hi-IN"/>
    </w:rPr>
  </w:style>
  <w:style w:type="paragraph" w:styleId="Textbody" w:customStyle="1">
    <w:name w:val="Text body"/>
    <w:basedOn w:val="Standard"/>
    <w:qFormat/>
    <w:pPr>
      <w:spacing w:lineRule="auto" w:line="276" w:before="0" w:after="140"/>
    </w:pPr>
    <w:rPr/>
  </w:style>
  <w:style w:type="paragraph" w:styleId="DocumentMap" w:customStyle="1">
    <w:name w:val="DocumentMap"/>
    <w:qFormat/>
    <w:pPr>
      <w:widowControl/>
      <w:suppressAutoHyphens w:val="true"/>
      <w:bidi w:val="0"/>
      <w:jc w:val="left"/>
    </w:pPr>
    <w:rPr>
      <w:rFonts w:ascii="Times New Roman" w:hAnsi="Times New Roman" w:eastAsia="Times New Roman" w:cs="Times New Roman"/>
      <w:color w:val="auto"/>
      <w:kern w:val="2"/>
      <w:sz w:val="24"/>
      <w:szCs w:val="20"/>
      <w:lang w:val="ru-RU" w:eastAsia="ru-RU" w:bidi="ar-SA"/>
    </w:rPr>
  </w:style>
  <w:style w:type="paragraph" w:styleId="2" w:customStyle="1">
    <w:name w:val="Название2"/>
    <w:basedOn w:val="Standard"/>
    <w:qFormat/>
    <w:pPr>
      <w:jc w:val="center"/>
    </w:pPr>
    <w:rPr>
      <w:b/>
      <w:bCs/>
      <w:sz w:val="28"/>
      <w:szCs w:val="28"/>
    </w:rPr>
  </w:style>
  <w:style w:type="paragraph" w:styleId="Style22" w:customStyle="1">
    <w:name w:val="Верхний и нижний колонтитулы"/>
    <w:basedOn w:val="Standard"/>
    <w:qFormat/>
    <w:pPr/>
    <w:rPr/>
  </w:style>
  <w:style w:type="paragraph" w:styleId="Style23">
    <w:name w:val="Header"/>
    <w:basedOn w:val="Style22"/>
    <w:uiPriority w:val="99"/>
    <w:pPr/>
    <w:rPr/>
  </w:style>
  <w:style w:type="paragraph" w:styleId="BalloonText">
    <w:name w:val="Balloon Text"/>
    <w:basedOn w:val="Normal"/>
    <w:uiPriority w:val="99"/>
    <w:semiHidden/>
    <w:unhideWhenUsed/>
    <w:qFormat/>
    <w:rsid w:val="00e6352d"/>
    <w:pPr/>
    <w:rPr>
      <w:rFonts w:ascii="Tahoma" w:hAnsi="Tahoma" w:cs="Mangal"/>
      <w:sz w:val="16"/>
      <w:szCs w:val="14"/>
    </w:rPr>
  </w:style>
  <w:style w:type="paragraph" w:styleId="Style24">
    <w:name w:val="Footer"/>
    <w:basedOn w:val="Normal"/>
    <w:uiPriority w:val="99"/>
    <w:unhideWhenUsed/>
    <w:rsid w:val="004d69a0"/>
    <w:pPr>
      <w:tabs>
        <w:tab w:val="clear" w:pos="708"/>
        <w:tab w:val="center" w:pos="4819" w:leader="none"/>
        <w:tab w:val="right" w:pos="9639" w:leader="none"/>
      </w:tabs>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Application>LibreOffice/6.3.1.2$Windows_X86_64 LibreOffice_project/b79626edf0065ac373bd1df5c28bd630b4424273</Application>
  <Pages>1</Pages>
  <Words>278</Words>
  <Characters>1939</Characters>
  <CharactersWithSpaces>2222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2023-01-26T11:13:00Z</dcterms:created>
  <dc:creator>Zemlya-NV</dc:creator>
  <dc:description/>
  <dc:language>uk-UA</dc:language>
  <cp:lastModifiedBy/>
  <cp:lastPrinted>2023-03-30T15:26:20Z</cp:lastPrinted>
  <dcterms:modified xsi:type="dcterms:W3CDTF">2023-03-31T09:55:59Z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