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80" w:leader="none"/>
        </w:tabs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2796540</wp:posOffset>
            </wp:positionH>
            <wp:positionV relativeFrom="paragraph">
              <wp:posOffset>-401955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highlight w:val="white"/>
        </w:rPr>
        <w:t>тридцять перша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>30 березня 2023 року                                                                         №</w:t>
      </w:r>
      <w:r>
        <w:rPr>
          <w:bCs/>
          <w:sz w:val="28"/>
          <w:szCs w:val="28"/>
        </w:rPr>
        <w:t xml:space="preserve">1347 </w:t>
      </w:r>
      <w:r>
        <w:rPr>
          <w:bCs/>
          <w:sz w:val="28"/>
          <w:szCs w:val="28"/>
          <w:highlight w:val="white"/>
        </w:rPr>
        <w:t>-31</w:t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>VIIІ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</w:t>
      </w:r>
      <w:bookmarkStart w:id="2" w:name="__DdeLink__138_503216674"/>
      <w:r>
        <w:rPr>
          <w:sz w:val="28"/>
          <w:szCs w:val="28"/>
        </w:rPr>
        <w:t xml:space="preserve">звернення депутатів Решетилівської міської ради Полтавської області щодо </w:t>
      </w:r>
      <w:bookmarkEnd w:id="2"/>
      <w:r>
        <w:rPr>
          <w:sz w:val="28"/>
          <w:szCs w:val="28"/>
        </w:rPr>
        <w:t xml:space="preserve">підтримки дій української влади про припинення договору оренди майна Києво-Печерської Лаври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>Відповідно до Закону України ,,Про місцеве самоврядування в Україні”, враховуючи висновки спільних постійних комісій міської ради,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1. Схвалити </w:t>
      </w:r>
      <w:r>
        <w:rPr>
          <w:sz w:val="28"/>
          <w:szCs w:val="28"/>
        </w:rPr>
        <w:t>звернення депутатів Решетилівської міської</w:t>
      </w:r>
      <w:r>
        <w:rPr>
          <w:rFonts w:eastAsia="Calibri"/>
          <w:color w:val="000000"/>
          <w:sz w:val="28"/>
          <w:szCs w:val="28"/>
          <w:lang w:eastAsia="ru-RU"/>
        </w:rPr>
        <w:t xml:space="preserve"> ради </w:t>
      </w:r>
      <w:r>
        <w:rPr>
          <w:sz w:val="28"/>
          <w:szCs w:val="28"/>
        </w:rPr>
        <w:t>Полтавської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 щодо </w:t>
      </w:r>
      <w:r>
        <w:rPr>
          <w:sz w:val="28"/>
          <w:szCs w:val="28"/>
        </w:rPr>
        <w:t xml:space="preserve">підтримки дій української влади про припинення договору оренди майна Києво-Печерської Лаври </w:t>
      </w: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 xml:space="preserve"> (додається).</w:t>
      </w:r>
    </w:p>
    <w:p>
      <w:pPr>
        <w:pStyle w:val="Normal"/>
        <w:ind w:firstLine="708"/>
        <w:jc w:val="both"/>
        <w:rPr/>
      </w:pP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>2. Відділу організаційно-інформаційної роботи, документообігу та управління персоналом направити дане звернення на адреси Президента України Зеленського В.О., голови Верховної Ради України Стефанчука Р.О. та народним депутатам України.</w:t>
      </w:r>
    </w:p>
    <w:p>
      <w:pPr>
        <w:pStyle w:val="Normal"/>
        <w:ind w:firstLine="708"/>
        <w:jc w:val="both"/>
        <w:rPr/>
      </w:pP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left="5102" w:firstLine="283"/>
        <w:rPr/>
      </w:pPr>
      <w:r>
        <w:rPr>
          <w:bCs/>
          <w:sz w:val="28"/>
          <w:szCs w:val="28"/>
        </w:rPr>
        <w:t xml:space="preserve">Додаток </w:t>
      </w:r>
    </w:p>
    <w:p>
      <w:pPr>
        <w:pStyle w:val="Normal"/>
        <w:overflowPunct w:val="true"/>
        <w:ind w:left="5102" w:firstLine="283"/>
        <w:rPr/>
      </w:pPr>
      <w:r>
        <w:rPr>
          <w:bCs/>
          <w:sz w:val="28"/>
          <w:szCs w:val="28"/>
        </w:rPr>
        <w:t xml:space="preserve">до рішення Решетилівської </w:t>
      </w:r>
    </w:p>
    <w:p>
      <w:pPr>
        <w:pStyle w:val="Normal"/>
        <w:overflowPunct w:val="true"/>
        <w:ind w:left="5102" w:firstLine="283"/>
        <w:rPr/>
      </w:pPr>
      <w:r>
        <w:rPr>
          <w:bCs/>
          <w:sz w:val="28"/>
          <w:szCs w:val="28"/>
        </w:rPr>
        <w:t>міської ради VIII скликання</w:t>
      </w:r>
    </w:p>
    <w:p>
      <w:pPr>
        <w:pStyle w:val="Normal"/>
        <w:overflowPunct w:val="true"/>
        <w:ind w:left="5102" w:firstLine="283"/>
        <w:rPr/>
      </w:pPr>
      <w:r>
        <w:rPr>
          <w:bCs/>
          <w:sz w:val="28"/>
          <w:szCs w:val="28"/>
        </w:rPr>
        <w:t xml:space="preserve">30 березня 2023 року </w:t>
      </w:r>
    </w:p>
    <w:p>
      <w:pPr>
        <w:pStyle w:val="Normal"/>
        <w:overflowPunct w:val="true"/>
        <w:ind w:left="5102" w:firstLine="283"/>
        <w:rPr/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1347-31-VIII</w:t>
      </w:r>
    </w:p>
    <w:p>
      <w:pPr>
        <w:pStyle w:val="Normal"/>
        <w:overflowPunct w:val="true"/>
        <w:ind w:left="5102" w:firstLine="283"/>
        <w:rPr/>
      </w:pPr>
      <w:r>
        <w:rPr>
          <w:bCs/>
          <w:sz w:val="28"/>
          <w:szCs w:val="28"/>
        </w:rPr>
        <w:t>(31 сесія)</w:t>
      </w:r>
    </w:p>
    <w:tbl>
      <w:tblPr>
        <w:tblW w:w="139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85"/>
        <w:gridCol w:w="4257"/>
        <w:gridCol w:w="4262"/>
      </w:tblGrid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Президенту України</w:t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Зеленському В.О.</w:t>
            </w:r>
          </w:p>
        </w:tc>
        <w:tc>
          <w:tcPr>
            <w:tcW w:w="4262" w:type="dxa"/>
            <w:tcBorders/>
            <w:shd w:color="auto" w:fill="auto" w:val="clear"/>
          </w:tcPr>
          <w:p>
            <w:pPr>
              <w:pStyle w:val="Normal"/>
              <w:overflowPunct w:val="tru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overflowPunct w:val="tru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Голові Верховної Ради України</w:t>
            </w:r>
          </w:p>
          <w:p>
            <w:pPr>
              <w:pStyle w:val="Style25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Стефанчуку Р.О.</w:t>
            </w:r>
          </w:p>
        </w:tc>
        <w:tc>
          <w:tcPr>
            <w:tcW w:w="4262" w:type="dxa"/>
            <w:tcBorders/>
            <w:shd w:color="auto" w:fill="auto" w:val="clear"/>
          </w:tcPr>
          <w:p>
            <w:pPr>
              <w:pStyle w:val="Normal"/>
              <w:overflowPunct w:val="tru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Style25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Народним депутатам України</w:t>
            </w:r>
          </w:p>
        </w:tc>
        <w:tc>
          <w:tcPr>
            <w:tcW w:w="4262" w:type="dxa"/>
            <w:tcBorders/>
            <w:shd w:color="auto" w:fill="auto" w:val="clear"/>
          </w:tcPr>
          <w:p>
            <w:pPr>
              <w:pStyle w:val="Normal"/>
              <w:overflowPunct w:val="tru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ЗВЕРНЕННЯ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депутатів Решетилівської міської ради Полтавської області</w:t>
      </w:r>
      <w:r>
        <w:rPr>
          <w:b/>
          <w:sz w:val="28"/>
          <w:szCs w:val="28"/>
        </w:rPr>
        <w:t xml:space="preserve"> щодо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підтримки дій української влади про припинення договору оренди майна Києво-Печерської Лаври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ocumentMap"/>
        <w:ind w:firstLine="708"/>
        <w:jc w:val="both"/>
        <w:rPr/>
      </w:pPr>
      <w:r>
        <w:rPr>
          <w:sz w:val="28"/>
          <w:szCs w:val="28"/>
        </w:rPr>
        <w:t>Відповідно до повідомлень у засобах масової інформації, Національний заповідник ,,Києво-Печерська лавра</w:t>
      </w:r>
      <w:bookmarkStart w:id="3" w:name="__DdeLink__797_2281413932"/>
      <w:r>
        <w:rPr>
          <w:sz w:val="28"/>
          <w:szCs w:val="28"/>
        </w:rPr>
        <w:t>”</w:t>
      </w:r>
      <w:bookmarkEnd w:id="3"/>
      <w:r>
        <w:rPr>
          <w:sz w:val="28"/>
          <w:szCs w:val="28"/>
          <w:lang w:val="ru-RU"/>
        </w:rPr>
        <w:t> </w:t>
      </w:r>
      <w:hyperlink r:id="rId3" w:tgtFrame="_blank">
        <w:r>
          <w:rPr>
            <w:rStyle w:val="ListLabel1"/>
            <w:sz w:val="28"/>
            <w:szCs w:val="28"/>
          </w:rPr>
          <w:t>оголосив</w:t>
        </w:r>
      </w:hyperlink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10 березня про розірвання договору оренди з Українською православною церквою, яка перебуває в єдності з Московським патріархатом. А саме у повідомленні зазначено: ,,Між Національним заповідником ,,Києво-Печерська лавра” ... та Свято-Успенською </w:t>
      </w:r>
      <w:r>
        <w:rPr>
          <w:sz w:val="28"/>
          <w:szCs w:val="28"/>
          <w:lang w:val="ru-RU"/>
        </w:rPr>
        <w:t xml:space="preserve">Києво-Печерською лаврою (Чоловічий монастир) Української православної церкви ... укладено Договір №2 від 19 липня 2013 року про безоплатне користування релігійною організацією культовими будівлями та іншим майном, що є державною власністю”. </w:t>
      </w:r>
    </w:p>
    <w:p>
      <w:pPr>
        <w:pStyle w:val="DocumentMap"/>
        <w:ind w:firstLine="708"/>
        <w:jc w:val="both"/>
        <w:rPr/>
      </w:pPr>
      <w:r>
        <w:rPr>
          <w:sz w:val="28"/>
          <w:szCs w:val="28"/>
        </w:rPr>
        <w:t>Заповідник поперед</w:t>
      </w:r>
      <w:r>
        <w:rPr>
          <w:rFonts w:eastAsia="Times New Roman" w:cs="Times New Roman"/>
          <w:sz w:val="28"/>
          <w:szCs w:val="28"/>
          <w:lang w:eastAsia="ru-RU" w:bidi="ar-SA"/>
        </w:rPr>
        <w:t>ив</w:t>
      </w:r>
      <w:r>
        <w:rPr>
          <w:sz w:val="28"/>
          <w:szCs w:val="28"/>
        </w:rPr>
        <w:t xml:space="preserve"> про розірвання договору з 29 березня 2023 року на підставі висновків міжвідомчої робочої групи й листа Міністерства культури та інформаційної політики від 9 березня.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Багато громад і священиків висловлюють небажання бути в одній структурі з московським патріархатом. Однак керівництво рпц в Україні продовжує зберігати підпорядкування центру в москві, що прямо загрожує національній безпеці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З метою захисту національної безпеки, сувернітету і територіальної цілісності України, запобігання колабораціонізму, припинення розпалювання міжрегіональної ворожнечі та дестабілізації релігійного середовища в Україні,  підтрим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уємо</w:t>
      </w:r>
      <w:r>
        <w:rPr>
          <w:sz w:val="28"/>
          <w:szCs w:val="28"/>
        </w:rPr>
        <w:t xml:space="preserve"> дії української влади про припинення договору оренди майна Києво-Печерської Лаври.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.</w:t>
      </w:r>
    </w:p>
    <w:sectPr>
      <w:headerReference w:type="default" r:id="rId4"/>
      <w:type w:val="nextPage"/>
      <w:pgSz w:w="11906" w:h="16838"/>
      <w:pgMar w:left="1701" w:right="567" w:header="567" w:top="709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9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1">
    <w:name w:val="Heading 1"/>
    <w:basedOn w:val="Normal"/>
    <w:qFormat/>
    <w:rsid w:val="002e2739"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</w:rPr>
  </w:style>
  <w:style w:type="paragraph" w:styleId="4">
    <w:name w:val="Heading 4"/>
    <w:basedOn w:val="Normal"/>
    <w:qFormat/>
    <w:rsid w:val="002e2739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1640e"/>
    <w:rPr>
      <w:rFonts w:ascii="Segoe UI" w:hAnsi="Segoe UI" w:eastAsia="Times New Roman" w:cs="Segoe UI"/>
      <w:sz w:val="18"/>
      <w:szCs w:val="18"/>
      <w:lang w:eastAsia="ar-SA"/>
    </w:rPr>
  </w:style>
  <w:style w:type="character" w:styleId="11" w:customStyle="1">
    <w:name w:val="Заголовок 1 Знак"/>
    <w:basedOn w:val="DefaultParagraphFont"/>
    <w:qFormat/>
    <w:rsid w:val="002e2739"/>
    <w:rPr>
      <w:rFonts w:ascii="Cambria" w:hAnsi="Cambria" w:eastAsia="NSimSun" w:cs="Arial"/>
      <w:b/>
      <w:bCs/>
      <w:color w:val="365F91"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2" w:customStyle="1">
    <w:name w:val="Основной шрифт абзаца1"/>
    <w:qFormat/>
    <w:rsid w:val="002e2739"/>
    <w:rPr/>
  </w:style>
  <w:style w:type="character" w:styleId="13" w:customStyle="1">
    <w:name w:val="Выделение1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Caption" w:customStyle="1">
    <w:name w:val="caption"/>
    <w:basedOn w:val="DefaultParagraphFont"/>
    <w:qFormat/>
    <w:rsid w:val="001e27bf"/>
    <w:rPr/>
  </w:style>
  <w:style w:type="character" w:styleId="Label" w:customStyle="1">
    <w:name w:val="label"/>
    <w:basedOn w:val="DefaultParagraphFont"/>
    <w:qFormat/>
    <w:rsid w:val="001e27bf"/>
    <w:rPr/>
  </w:style>
  <w:style w:type="character" w:styleId="Style15">
    <w:name w:val="Интернет-ссылка"/>
    <w:basedOn w:val="DefaultParagraphFont"/>
    <w:uiPriority w:val="99"/>
    <w:semiHidden/>
    <w:unhideWhenUsed/>
    <w:rsid w:val="001e27bf"/>
    <w:rPr>
      <w:color w:val="0000FF"/>
      <w:u w:val="single"/>
    </w:rPr>
  </w:style>
  <w:style w:type="character" w:styleId="Btntext" w:customStyle="1">
    <w:name w:val="btn__text"/>
    <w:basedOn w:val="DefaultParagraphFont"/>
    <w:qFormat/>
    <w:rsid w:val="001e27bf"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2e2739"/>
    <w:pPr>
      <w:spacing w:lineRule="auto" w:line="276" w:before="0" w:after="140"/>
    </w:pPr>
    <w:rPr/>
  </w:style>
  <w:style w:type="paragraph" w:styleId="Style18">
    <w:name w:val="List"/>
    <w:basedOn w:val="Style17"/>
    <w:rsid w:val="002e2739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Указатель1"/>
    <w:basedOn w:val="Normal"/>
    <w:qFormat/>
    <w:rsid w:val="002e2739"/>
    <w:pPr>
      <w:suppressLineNumbers/>
    </w:pPr>
    <w:rPr>
      <w:rFonts w:cs="Lucida Sans"/>
    </w:rPr>
  </w:style>
  <w:style w:type="paragraph" w:styleId="15" w:customStyle="1">
    <w:name w:val="Заголовок1"/>
    <w:basedOn w:val="Normal"/>
    <w:next w:val="Style17"/>
    <w:qFormat/>
    <w:rsid w:val="002e2739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Indexheading">
    <w:name w:val="index heading"/>
    <w:basedOn w:val="Normal"/>
    <w:qFormat/>
    <w:rsid w:val="002e2739"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rsid w:val="002e2739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f9a"/>
    <w:pPr>
      <w:spacing w:before="0" w:after="0"/>
      <w:ind w:left="720" w:hanging="0"/>
      <w:contextualSpacing/>
    </w:pPr>
    <w:rPr/>
  </w:style>
  <w:style w:type="paragraph" w:styleId="Style22" w:customStyle="1">
    <w:name w:val="Верхний и нижний колонтитулы"/>
    <w:basedOn w:val="Normal"/>
    <w:qFormat/>
    <w:rsid w:val="002e2739"/>
    <w:pPr/>
    <w:rPr/>
  </w:style>
  <w:style w:type="paragraph" w:styleId="Style23">
    <w:name w:val="Header"/>
    <w:basedOn w:val="Normal"/>
    <w:uiPriority w:val="99"/>
    <w:semiHidden/>
    <w:unhideWhenUsed/>
    <w:rsid w:val="00825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semiHidden/>
    <w:unhideWhenUsed/>
    <w:rsid w:val="00825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1640e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qFormat/>
    <w:rsid w:val="002e2739"/>
    <w:pPr>
      <w:spacing w:before="0" w:after="120"/>
      <w:ind w:left="283" w:hanging="0"/>
    </w:pPr>
    <w:rPr>
      <w:b/>
      <w:bCs/>
      <w:sz w:val="16"/>
      <w:szCs w:val="16"/>
    </w:rPr>
  </w:style>
  <w:style w:type="paragraph" w:styleId="BodyText2">
    <w:name w:val="Body Text 2"/>
    <w:basedOn w:val="Normal"/>
    <w:qFormat/>
    <w:rsid w:val="002e2739"/>
    <w:pPr>
      <w:spacing w:lineRule="auto" w:line="480" w:before="0" w:after="120"/>
    </w:pPr>
    <w:rPr>
      <w:b/>
      <w:bCs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qFormat/>
    <w:pPr>
      <w:suppressAutoHyphens w:val="false"/>
      <w:spacing w:beforeAutospacing="1" w:afterAutospacing="1"/>
    </w:pPr>
    <w:rPr>
      <w:lang w:eastAsia="ru-RU"/>
    </w:rPr>
  </w:style>
  <w:style w:type="paragraph" w:styleId="16" w:customStyle="1">
    <w:name w:val="Обычный1"/>
    <w:qFormat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uk-UA" w:eastAsia="ru-RU" w:bidi="ar-SA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uk-UA" w:eastAsia="ru-RU" w:bidi="ar-SA"/>
    </w:rPr>
  </w:style>
  <w:style w:type="paragraph" w:styleId="Buttons" w:customStyle="1">
    <w:name w:val="buttons"/>
    <w:basedOn w:val="Normal"/>
    <w:qFormat/>
    <w:rsid w:val="001e27bf"/>
    <w:pPr>
      <w:suppressAutoHyphens w:val="false"/>
      <w:overflowPunct w:val="true"/>
      <w:spacing w:beforeAutospacing="1" w:afterAutospacing="1"/>
    </w:pPr>
    <w:rPr>
      <w:lang w:val="ru-RU" w:eastAsia="ru-RU"/>
    </w:rPr>
  </w:style>
  <w:style w:type="paragraph" w:styleId="Linkprint" w:customStyle="1">
    <w:name w:val="link-print"/>
    <w:basedOn w:val="Normal"/>
    <w:qFormat/>
    <w:rsid w:val="001e27bf"/>
    <w:pPr>
      <w:suppressAutoHyphens w:val="false"/>
      <w:overflowPunct w:val="true"/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avra.ua/uk/zapovidnik-nadislav-kiyevo-pecherskij-lavri-chergovij-ultimatum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8A27-AFD4-4907-A976-179F89CC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Application>LibreOffice/6.3.1.2$Windows_X86_64 LibreOffice_project/b79626edf0065ac373bd1df5c28bd630b4424273</Application>
  <Pages>2</Pages>
  <Words>320</Words>
  <Characters>2321</Characters>
  <CharactersWithSpaces>2702</CharactersWithSpaces>
  <Paragraphs>31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2018-12-04T11:46:00Z</dcterms:created>
  <dc:creator>WIN7XP</dc:creator>
  <dc:description/>
  <dc:language>uk-UA</dc:language>
  <cp:lastModifiedBy/>
  <cp:lastPrinted>2023-03-30T06:49:00Z</cp:lastPrinted>
  <dcterms:modified xsi:type="dcterms:W3CDTF">2023-03-31T10:48:05Z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