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jc w:val="center"/>
        <w:rPr/>
      </w:pPr>
      <w:bookmarkStart w:id="0" w:name="_GoBack"/>
      <w:bookmarkEnd w:id="0"/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-685800</wp:posOffset>
            </wp:positionV>
            <wp:extent cx="436880" cy="617855"/>
            <wp:effectExtent l="0" t="0" r="0" b="0"/>
            <wp:wrapNone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тридцять друга позачергова </w:t>
      </w:r>
      <w:r>
        <w:rPr>
          <w:b/>
          <w:sz w:val="28"/>
          <w:szCs w:val="28"/>
        </w:rPr>
        <w:t>сесія 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282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1"/>
        <w:tabs>
          <w:tab w:val="clear" w:pos="708"/>
          <w:tab w:val="left" w:pos="709" w:leader="none"/>
          <w:tab w:val="left" w:pos="7088" w:leader="none"/>
        </w:tabs>
        <w:ind w:right="57" w:hanging="0"/>
        <w:jc w:val="both"/>
        <w:rPr/>
      </w:pPr>
      <w:r>
        <w:rPr>
          <w:bCs/>
        </w:rPr>
        <w:t>28 квітня 2023</w:t>
      </w:r>
      <w:bookmarkStart w:id="1" w:name="__DdeLink__1067_3164141322"/>
      <w:r>
        <w:rPr>
          <w:bCs/>
        </w:rPr>
        <w:t xml:space="preserve"> року</w:t>
        <w:tab/>
        <w:t xml:space="preserve">       № </w:t>
      </w:r>
      <w:r>
        <w:rPr>
          <w:bCs/>
          <w:lang w:val="en-US"/>
        </w:rPr>
        <w:t>1361</w:t>
      </w:r>
      <w:r>
        <w:rPr>
          <w:bCs/>
        </w:rPr>
        <w:t>-32-VII</w:t>
      </w:r>
      <w:bookmarkEnd w:id="1"/>
      <w:r>
        <w:rPr>
          <w:bCs/>
        </w:rPr>
        <w:t>І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8" w:leader="none"/>
        </w:tabs>
        <w:ind w:right="-1" w:hanging="0"/>
        <w:jc w:val="both"/>
        <w:rPr/>
      </w:pPr>
      <w:r>
        <w:rPr>
          <w:bCs/>
          <w:sz w:val="28"/>
          <w:szCs w:val="28"/>
        </w:rPr>
        <w:t>Про надання дозволу ФГ „ФЕРМАГРОЛІДЕР” на виготовлення технічної документації із землеустрою щодо встановлення (відновлення) меж земельної ділянки в натурі (на місцевості</w:t>
      </w:r>
      <w:r>
        <w:rPr>
          <w:bCs/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  <w:shd w:fill="FFFFFF" w:val="clear"/>
        </w:rPr>
        <w:t>на невитребувану земельну частку (пай)</w:t>
      </w:r>
    </w:p>
    <w:p>
      <w:pPr>
        <w:pStyle w:val="Normal"/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9214" w:leader="none"/>
          <w:tab w:val="left" w:pos="9356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</w:t>
      </w:r>
      <w:r>
        <w:rPr>
          <w:color w:val="auto"/>
          <w:sz w:val="28"/>
          <w:szCs w:val="28"/>
        </w:rPr>
        <w:t xml:space="preserve">”, </w:t>
      </w:r>
      <w:r>
        <w:rPr>
          <w:sz w:val="28"/>
          <w:szCs w:val="28"/>
        </w:rPr>
        <w:t>„</w:t>
      </w:r>
      <w:r>
        <w:rPr>
          <w:bCs/>
          <w:color w:val="auto"/>
          <w:sz w:val="28"/>
          <w:szCs w:val="28"/>
          <w:shd w:fill="FFFFFF" w:val="clear"/>
        </w:rPr>
        <w:t>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>
        <w:rPr>
          <w:color w:val="auto"/>
          <w:sz w:val="28"/>
          <w:szCs w:val="28"/>
        </w:rPr>
        <w:t xml:space="preserve">”, розглянувши заяву </w:t>
      </w:r>
      <w:r>
        <w:rPr>
          <w:bCs/>
          <w:sz w:val="28"/>
          <w:szCs w:val="28"/>
        </w:rPr>
        <w:t>ФГ „ФЕРМАГРОЛІДЕР”</w:t>
      </w:r>
      <w:r>
        <w:rPr>
          <w:bCs/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Решетилівська </w:t>
      </w:r>
      <w:r>
        <w:rPr>
          <w:bCs/>
          <w:color w:val="auto"/>
          <w:sz w:val="28"/>
          <w:szCs w:val="28"/>
        </w:rPr>
        <w:t xml:space="preserve">міська </w:t>
      </w:r>
      <w:r>
        <w:rPr>
          <w:bCs/>
          <w:sz w:val="28"/>
          <w:szCs w:val="28"/>
        </w:rPr>
        <w:t>рада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tabs>
          <w:tab w:val="clear" w:pos="708"/>
          <w:tab w:val="left" w:pos="9639" w:leader="none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Надати дозвіл ФГ „ФЕРМАГРОЛІДЕР”</w:t>
      </w:r>
      <w:r>
        <w:rPr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</w:t>
      </w:r>
      <w:r>
        <w:rPr>
          <w:bCs/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  <w:shd w:fill="FFFFFF" w:val="clear"/>
        </w:rPr>
        <w:t>на невитребувану земельну частку (пай)</w:t>
      </w:r>
      <w:r>
        <w:rPr>
          <w:color w:val="auto"/>
          <w:sz w:val="28"/>
          <w:szCs w:val="28"/>
        </w:rPr>
        <w:t xml:space="preserve"> орієнтовною площею </w:t>
      </w:r>
      <w:r>
        <w:rPr>
          <w:bCs/>
          <w:sz w:val="28"/>
          <w:szCs w:val="28"/>
        </w:rPr>
        <w:t xml:space="preserve">6,19 га </w:t>
      </w:r>
      <w:r>
        <w:rPr>
          <w:sz w:val="28"/>
          <w:szCs w:val="28"/>
        </w:rPr>
        <w:t>з метою передачі в оренду за цільовим призначенням – для ведення товарного сільськогосподарського виробництва, за адресою:</w:t>
      </w:r>
    </w:p>
    <w:p>
      <w:pPr>
        <w:pStyle w:val="ListParagraph"/>
        <w:tabs>
          <w:tab w:val="clear" w:pos="708"/>
          <w:tab w:val="left" w:pos="9639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с. Говтва, поблизу кадастрового номера 5322081600:00:001:0705.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shd w:fill="FFFFFF" w:val="clear"/>
        </w:rPr>
        <w:t xml:space="preserve">2. Замовником робіт з виготовлення </w:t>
      </w:r>
      <w:r>
        <w:rPr>
          <w:bCs/>
          <w:sz w:val="28"/>
          <w:szCs w:val="28"/>
        </w:rPr>
        <w:t>технічної документації із землеустрою  щодо  встановлення (відновлення) меж земельної ділянки в натурі (на місцевості</w:t>
      </w:r>
      <w:r>
        <w:rPr>
          <w:bCs/>
          <w:color w:val="auto"/>
          <w:sz w:val="28"/>
          <w:szCs w:val="28"/>
        </w:rPr>
        <w:t>)</w:t>
      </w:r>
      <w:r>
        <w:rPr>
          <w:color w:val="auto"/>
          <w:sz w:val="28"/>
          <w:szCs w:val="28"/>
          <w:shd w:fill="FFFFFF" w:val="clear"/>
        </w:rPr>
        <w:t xml:space="preserve">  на  невитребувану  земельну  частку  (пай)  </w:t>
      </w:r>
      <w:r>
        <w:rPr>
          <w:sz w:val="28"/>
          <w:szCs w:val="28"/>
        </w:rPr>
        <w:t xml:space="preserve">визначити  </w:t>
      </w:r>
      <w:r>
        <w:rPr>
          <w:bCs/>
          <w:sz w:val="28"/>
          <w:szCs w:val="28"/>
        </w:rPr>
        <w:t>ФГ „ФЕРМАГРОЛІДЕР”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/>
      </w:pPr>
      <w:r>
        <w:rPr>
          <w:bCs/>
          <w:sz w:val="28"/>
          <w:szCs w:val="28"/>
        </w:rPr>
        <w:t>3. Контроль за виконанням даного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В.Г.).</w:t>
      </w:r>
    </w:p>
    <w:p>
      <w:pPr>
        <w:pStyle w:val="ListParagraph"/>
        <w:tabs>
          <w:tab w:val="clear" w:pos="708"/>
          <w:tab w:val="left" w:pos="9639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9639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clear" w:pos="708"/>
          <w:tab w:val="left" w:pos="7088" w:leader="none"/>
        </w:tabs>
        <w:ind w:right="282" w:hanging="0"/>
        <w:jc w:val="both"/>
        <w:rPr/>
      </w:pPr>
      <w:r>
        <w:rPr>
          <w:sz w:val="28"/>
          <w:szCs w:val="28"/>
        </w:rPr>
        <w:t>Міський голова</w:t>
        <w:tab/>
        <w:t>О.А. Дядюнова</w:t>
      </w:r>
    </w:p>
    <w:sectPr>
      <w:headerReference w:type="default" r:id="rId3"/>
      <w:type w:val="nextPage"/>
      <w:pgSz w:w="11906" w:h="16838"/>
      <w:pgMar w:left="1701" w:right="567" w:header="1134" w:top="119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2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32c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b"/>
    <w:uiPriority w:val="99"/>
    <w:qFormat/>
    <w:rsid w:val="00660881"/>
    <w:rPr>
      <w:rFonts w:ascii="Times New Roman" w:hAnsi="Times New Roman" w:eastAsia="Times New Roman" w:cs="Times New Roman"/>
      <w:color w:val="00000A"/>
      <w:sz w:val="24"/>
      <w:szCs w:val="24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uiPriority w:val="99"/>
    <w:qFormat/>
    <w:rsid w:val="008332ce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12" w:customStyle="1">
    <w:name w:val="Верхний колонтитул1"/>
    <w:basedOn w:val="Normal"/>
    <w:qFormat/>
    <w:rsid w:val="008332ce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8332ce"/>
    <w:pPr>
      <w:spacing w:before="0" w:after="0"/>
      <w:ind w:left="720" w:hanging="0"/>
      <w:contextualSpacing/>
    </w:pPr>
    <w:rPr/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Normal"/>
    <w:link w:val="ac"/>
    <w:uiPriority w:val="99"/>
    <w:unhideWhenUsed/>
    <w:rsid w:val="00660881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LibreOffice/6.3.1.2$Windows_X86_64 LibreOffice_project/b79626edf0065ac373bd1df5c28bd630b4424273</Application>
  <Pages>1</Pages>
  <Words>212</Words>
  <Characters>1579</Characters>
  <CharactersWithSpaces>1795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2023-04-13T12:07:00Z</dcterms:created>
  <dc:creator>NEC</dc:creator>
  <dc:description/>
  <dc:language>uk-UA</dc:language>
  <cp:lastModifiedBy/>
  <cp:lastPrinted>2023-04-20T11:19:00Z</cp:lastPrinted>
  <dcterms:modified xsi:type="dcterms:W3CDTF">2023-05-01T09:29:34Z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