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2846070</wp:posOffset>
            </wp:positionH>
            <wp:positionV relativeFrom="paragraph">
              <wp:posOffset>-640080</wp:posOffset>
            </wp:positionV>
            <wp:extent cx="422910" cy="5994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76" t="-2035" r="-2876" b="-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ind w:firstLine="709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ind w:firstLine="709"/>
        <w:jc w:val="center"/>
        <w:rPr/>
      </w:pPr>
      <w:r>
        <w:rPr>
          <w:rFonts w:eastAsia="Calibri"/>
          <w:b/>
          <w:sz w:val="28"/>
          <w:szCs w:val="28"/>
          <w:lang w:val="uk-UA"/>
        </w:rPr>
        <w:t>(тридцять друга позачергова сесія восьмого скликання)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РІШЕННЯ</w:t>
      </w:r>
    </w:p>
    <w:p>
      <w:pPr>
        <w:pStyle w:val="Normal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ind w:right="-1" w:hanging="0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28 квітня</w:t>
      </w:r>
      <w:r>
        <w:rPr>
          <w:sz w:val="28"/>
          <w:szCs w:val="28"/>
          <w:lang w:val="uk-UA"/>
        </w:rPr>
        <w:t xml:space="preserve"> 2023 року            </w:t>
        <w:tab/>
        <w:tab/>
        <w:t xml:space="preserve">                                              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1390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-32-VIIІ</w:t>
      </w:r>
    </w:p>
    <w:p>
      <w:pPr>
        <w:pStyle w:val="Normal"/>
        <w:tabs>
          <w:tab w:val="clear" w:pos="708"/>
          <w:tab w:val="left" w:pos="93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структури </w:t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Решетилівської</w:t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ради, загальної чисельності</w:t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ради та її виконавчих органів</w:t>
      </w:r>
    </w:p>
    <w:p>
      <w:pPr>
        <w:pStyle w:val="Normal"/>
        <w:tabs>
          <w:tab w:val="clear" w:pos="708"/>
          <w:tab w:val="left" w:pos="6521" w:leader="none"/>
        </w:tabs>
        <w:ind w:right="-1" w:hanging="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ind w:right="-1" w:firstLine="709"/>
        <w:jc w:val="both"/>
        <w:rPr/>
      </w:pPr>
      <w:r>
        <w:rPr>
          <w:sz w:val="28"/>
          <w:szCs w:val="28"/>
          <w:lang w:val="uk-UA"/>
        </w:rPr>
        <w:t>Керуючись статтею 11, пунктом 5 частини 1 статті 26, частиною 1 статті 59 Закону України „Про місцеве самоврядування в Україні”, Законом України „Про службу в органах місцевого самоврядування”, постановою Кабінету Міністрів України від 09.03.2006 № 268</w:t>
      </w:r>
      <w:r>
        <w:rPr>
          <w:color w:val="000000"/>
          <w:sz w:val="28"/>
          <w:szCs w:val="28"/>
          <w:lang w:val="uk-UA"/>
        </w:rPr>
        <w:t xml:space="preserve"> „Про упорядкування структури та умов оплати праці працівників апарату органів виконавчої влади, органів прокуратури, судів та інших органів”, </w:t>
      </w:r>
      <w:r>
        <w:rPr>
          <w:rStyle w:val="Style19"/>
          <w:b w:val="false"/>
          <w:bCs w:val="false"/>
          <w:color w:val="000000"/>
          <w:sz w:val="28"/>
          <w:szCs w:val="28"/>
          <w:lang w:val="uk-UA"/>
        </w:rPr>
        <w:t xml:space="preserve">з метою реалізації прав громадян на отримання адміністративних послуг у сфері державної реєстрації актів цивільного стану в громаді, </w:t>
      </w:r>
      <w:r>
        <w:rPr>
          <w:rFonts w:cs="Times New Roman"/>
          <w:color w:val="000000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Внести зміни до структури  </w:t>
      </w:r>
      <w:r>
        <w:rPr>
          <w:sz w:val="28"/>
          <w:szCs w:val="28"/>
          <w:lang w:val="uk-UA"/>
        </w:rPr>
        <w:t xml:space="preserve">виконавчих органів Решетилівської міської ради, загальної чисельності </w:t>
      </w:r>
      <w:r>
        <w:rPr>
          <w:color w:val="000000"/>
          <w:sz w:val="28"/>
          <w:szCs w:val="28"/>
          <w:lang w:val="uk-UA"/>
        </w:rPr>
        <w:t>апарату ради та її виконавчих органів, а саме: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1. Затвердити структуру та загальну чисельність апарату Решетилівської міської ради та її виконавчого комітету станом на 01.05.2023  в кількості 125,0 штатних одиниць згідно з додатком 1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Затвердити структуру та загальну чисельність відділу освіти Решетилівської міської ради станом на 01.05.2023 в кількості 23,5 штатних одиниць згідно з додатком 2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3. Затвердити структуру та загальну чисельність фінансового управління Решетилівської міської ради станом на 01.05.2023 в кількості</w:t>
      </w:r>
      <w:r>
        <w:rPr>
          <w:color w:val="CE181E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6 штатн</w:t>
      </w:r>
      <w:r>
        <w:rPr>
          <w:sz w:val="28"/>
          <w:szCs w:val="28"/>
          <w:lang w:val="uk-UA"/>
        </w:rPr>
        <w:t>их одиниць згідно з додатком 3.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>Затвердити загальну чисельність виконавчих органів Решетилівської міської ради  станом на 01.05.2023  в кількості 154,5 штатних одиниць згідно з додатком 4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5. Визнати таким, що втратило чинність рішення Решетилівської міської ради восьмого скликання </w:t>
      </w:r>
      <w:r>
        <w:rPr>
          <w:color w:val="000000"/>
          <w:sz w:val="28"/>
          <w:szCs w:val="28"/>
          <w:lang w:val="uk-UA"/>
        </w:rPr>
        <w:t xml:space="preserve">від 12.04.2022 № 1029-20-VIII „Про затвердження структури </w:t>
      </w:r>
      <w:r>
        <w:rPr>
          <w:sz w:val="28"/>
          <w:szCs w:val="28"/>
          <w:lang w:val="uk-UA"/>
        </w:rPr>
        <w:t xml:space="preserve">виконавчих органів Решетилівської міської ради, загальної чисельності </w:t>
      </w:r>
      <w:r>
        <w:rPr>
          <w:color w:val="000000"/>
          <w:sz w:val="28"/>
          <w:szCs w:val="28"/>
          <w:lang w:val="uk-UA"/>
        </w:rPr>
        <w:t>апарату ради та її виконавчих органів”.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 А. Дядюнова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  <w:lang w:val="uk-UA"/>
        </w:rPr>
        <w:t>Додаток 1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Решетилівської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28 квітня</w:t>
      </w:r>
      <w:r>
        <w:rPr>
          <w:sz w:val="28"/>
          <w:szCs w:val="28"/>
          <w:lang w:val="uk-UA"/>
        </w:rPr>
        <w:t xml:space="preserve"> 2023 року №</w:t>
      </w:r>
      <w:r>
        <w:rPr>
          <w:sz w:val="28"/>
          <w:szCs w:val="28"/>
          <w:lang w:val="en-US"/>
        </w:rPr>
        <w:t>1390</w:t>
      </w:r>
      <w:r>
        <w:rPr>
          <w:sz w:val="28"/>
          <w:szCs w:val="28"/>
          <w:lang w:val="uk-UA"/>
        </w:rPr>
        <w:t>-32-VIIІ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bookmarkStart w:id="0" w:name="__DdeLink__1470_3061525349"/>
      <w:r>
        <w:rPr>
          <w:sz w:val="28"/>
          <w:szCs w:val="28"/>
          <w:lang w:val="uk-UA"/>
        </w:rPr>
        <w:t>(32 позачергова сесія)</w:t>
      </w:r>
      <w:bookmarkEnd w:id="0"/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Структура та загальна чисельність  апарату Решетилівської міської ради  та її виконавчого комітету  станом на 01.05.2023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729" w:type="dxa"/>
        <w:jc w:val="left"/>
        <w:tblInd w:w="108" w:type="dxa"/>
        <w:tblCellMar>
          <w:top w:w="0" w:type="dxa"/>
          <w:left w:w="73" w:type="dxa"/>
          <w:bottom w:w="0" w:type="dxa"/>
          <w:right w:w="108" w:type="dxa"/>
        </w:tblCellMar>
        <w:tblLook w:val="0000"/>
      </w:tblPr>
      <w:tblGrid>
        <w:gridCol w:w="7654"/>
        <w:gridCol w:w="2074"/>
      </w:tblGrid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посади, структурного підрозділу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штатних           одиниць</w:t>
            </w:r>
          </w:p>
        </w:tc>
      </w:tr>
      <w:tr>
        <w:trPr>
          <w:trHeight w:val="20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Керівництво міської ради та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 питань діяльності виконавчих органів ради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Уповноважені п</w:t>
            </w:r>
            <w:r>
              <w:rPr>
                <w:b/>
                <w:bCs/>
                <w:sz w:val="28"/>
                <w:szCs w:val="28"/>
                <w:lang w:val="uk-UA"/>
              </w:rPr>
              <w:t>осадові особи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Покровського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Піщанського </w:t>
            </w:r>
            <w:r>
              <w:rPr>
                <w:color w:val="000000"/>
                <w:sz w:val="28"/>
                <w:szCs w:val="28"/>
                <w:lang w:val="uk-UA"/>
              </w:rPr>
              <w:t>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Лобачівського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Остап’євського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М’якеньківського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Шевченківського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Демидівського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Потічанського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rFonts w:eastAsia="Calibri"/>
                <w:b/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uk-UA" w:eastAsia="en-US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rFonts w:eastAsia="Calibri"/>
                <w:b/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uk-UA" w:eastAsia="en-US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Структурні підрозділи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b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highlight w:val="yellow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бухгалтерського обліку, звітності та адміністративно-господарського забезпечення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– головний бухгалтер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з юридичних питань та управління комунальним майном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економічного розвитку, торгівлі та залучення інвестицій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Відділ архітектури та містобудування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земельних ресурсів та охорони навколишнього середовища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житлово-комунального господарства, транспорту, зв'язку та з питань охорони праці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 сім'ї, соціального захисту та охорони здоров'я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Відділ культури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 молоді, спорту та туризму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sz w:val="28"/>
                <w:szCs w:val="28"/>
                <w:lang w:val="uk-UA"/>
              </w:rPr>
              <w:t xml:space="preserve">Відділ  „Центр надання адміністративних послуг”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Державний реєстратор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Інспекція з благоустрою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Відділ з питань 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оборонної роботи, цивільного захисту та взаємодії з правоохоронними органами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123,0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b/>
                <w:b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СТРУКТУРНІ ПІДРОЗДІЛИ ЗІ СТАТУСОМ ЮРИДИЧНОЇ ОСОБИ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Начальник служби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Загальна чисельність  апарату Решетилівської міської ради  та її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125,0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 xml:space="preserve">М.В. Лисенко </w:t>
      </w:r>
      <w:r>
        <w:br w:type="page"/>
      </w:r>
    </w:p>
    <w:p>
      <w:pPr>
        <w:pStyle w:val="Normal"/>
        <w:ind w:left="0" w:right="0" w:firstLine="5386"/>
        <w:jc w:val="both"/>
        <w:rPr/>
      </w:pPr>
      <w:r>
        <w:rPr>
          <w:rFonts w:cs="Times New Roman"/>
          <w:sz w:val="28"/>
          <w:szCs w:val="28"/>
          <w:lang w:val="uk-UA"/>
        </w:rPr>
        <w:t>Додаток 2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  <w:lang w:val="uk-UA"/>
        </w:rPr>
        <w:t>до рішення Решетилівської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  <w:lang w:val="uk-UA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28 квітня</w:t>
      </w:r>
      <w:r>
        <w:rPr>
          <w:sz w:val="28"/>
          <w:szCs w:val="28"/>
          <w:lang w:val="uk-UA"/>
        </w:rPr>
        <w:t xml:space="preserve"> 2023 року №</w:t>
      </w:r>
      <w:r>
        <w:rPr>
          <w:sz w:val="28"/>
          <w:szCs w:val="28"/>
          <w:lang w:val="en-US"/>
        </w:rPr>
        <w:t>1390</w:t>
      </w:r>
      <w:r>
        <w:rPr>
          <w:sz w:val="28"/>
          <w:szCs w:val="28"/>
          <w:lang w:val="uk-UA"/>
        </w:rPr>
        <w:t>-32-VIIІ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rFonts w:cs="Times New Roman"/>
          <w:sz w:val="28"/>
          <w:szCs w:val="28"/>
          <w:lang w:val="uk-UA"/>
        </w:rPr>
        <w:t>(32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left="0" w:right="0" w:firstLine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ind w:left="4678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та загальна чисельність 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відділу освіти Решетилівської міської ради  станом на 01.05.2023</w:t>
      </w:r>
    </w:p>
    <w:p>
      <w:pPr>
        <w:pStyle w:val="Normal"/>
        <w:ind w:left="709" w:right="0" w:firstLine="709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695" w:type="dxa"/>
        <w:jc w:val="left"/>
        <w:tblInd w:w="-136" w:type="dxa"/>
        <w:tblCellMar>
          <w:top w:w="0" w:type="dxa"/>
          <w:left w:w="78" w:type="dxa"/>
          <w:bottom w:w="0" w:type="dxa"/>
          <w:right w:w="108" w:type="dxa"/>
        </w:tblCellMar>
      </w:tblPr>
      <w:tblGrid>
        <w:gridCol w:w="6777"/>
        <w:gridCol w:w="2917"/>
      </w:tblGrid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посади, структурного підрозділу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штатних           одиниць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  <w:t xml:space="preserve">Начальник  відділу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  <w:t>Заступник начальника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І категорії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Юрисконсульт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керівника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Noto Sans CJK SC Regular;Times New Roman" w:cs="Lohit Devanagari"/>
                <w:b/>
                <w:b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b/>
                <w:kern w:val="2"/>
                <w:sz w:val="28"/>
                <w:szCs w:val="28"/>
                <w:lang w:val="uk-UA" w:bidi="hi-IN"/>
              </w:rPr>
              <w:t>Служба бухгалтерського обліку та економічного планування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right="0" w:hanging="68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-227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Економіст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Noto Sans CJK SC Regular;Times New Roman" w:cs="Lohit Devanagari"/>
                <w:b/>
                <w:b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b/>
                <w:kern w:val="2"/>
                <w:sz w:val="28"/>
                <w:szCs w:val="28"/>
                <w:lang w:val="uk-UA" w:bidi="hi-IN"/>
              </w:rPr>
              <w:t>Група господарського забезпечення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right="0" w:hanging="68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6,5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групи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 автотранспортного засобу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Інженер-електронік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Загальна чисельність відділу освіти Решетилівської міської ради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23,5</w:t>
            </w:r>
          </w:p>
        </w:tc>
      </w:tr>
    </w:tbl>
    <w:p>
      <w:pPr>
        <w:pStyle w:val="Normal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ind w:left="-510" w:right="0" w:hanging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cs="Times New Roman"/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>М.В. Лисенко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br w:type="page"/>
      </w:r>
    </w:p>
    <w:p>
      <w:pPr>
        <w:pStyle w:val="Normal"/>
        <w:ind w:firstLine="5386"/>
        <w:jc w:val="both"/>
        <w:rPr/>
      </w:pPr>
      <w:r>
        <w:rPr>
          <w:sz w:val="28"/>
          <w:szCs w:val="28"/>
          <w:lang w:val="uk-UA"/>
        </w:rPr>
        <w:t>Додаток 3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  <w:lang w:val="uk-UA"/>
        </w:rPr>
        <w:t>до рішення Решетилівської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  <w:lang w:val="uk-UA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28 квітня</w:t>
      </w:r>
      <w:r>
        <w:rPr>
          <w:sz w:val="28"/>
          <w:szCs w:val="28"/>
          <w:lang w:val="uk-UA"/>
        </w:rPr>
        <w:t xml:space="preserve"> 2023 року №</w:t>
      </w:r>
      <w:r>
        <w:rPr>
          <w:sz w:val="28"/>
          <w:szCs w:val="28"/>
          <w:lang w:val="en-US"/>
        </w:rPr>
        <w:t>1390</w:t>
      </w:r>
      <w:r>
        <w:rPr>
          <w:sz w:val="28"/>
          <w:szCs w:val="28"/>
          <w:lang w:val="uk-UA"/>
        </w:rPr>
        <w:t>-32-VIIІ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  <w:lang w:val="uk-UA"/>
        </w:rPr>
        <w:t>(32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67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Структура та загальна чисельність  фінансового управління Решетилівської міської ради  станом на </w:t>
      </w:r>
      <w:r>
        <w:rPr>
          <w:b/>
          <w:color w:val="000000"/>
          <w:sz w:val="28"/>
          <w:szCs w:val="28"/>
          <w:lang w:val="uk-UA"/>
        </w:rPr>
        <w:t>01.05.2023</w:t>
      </w:r>
    </w:p>
    <w:p>
      <w:pPr>
        <w:pStyle w:val="Normal"/>
        <w:ind w:left="709" w:firstLine="709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614" w:type="dxa"/>
        <w:jc w:val="left"/>
        <w:tblInd w:w="108" w:type="dxa"/>
        <w:tblCellMar>
          <w:top w:w="0" w:type="dxa"/>
          <w:left w:w="73" w:type="dxa"/>
          <w:bottom w:w="0" w:type="dxa"/>
          <w:right w:w="108" w:type="dxa"/>
        </w:tblCellMar>
        <w:tblLook w:val="0000"/>
      </w:tblPr>
      <w:tblGrid>
        <w:gridCol w:w="6625"/>
        <w:gridCol w:w="2988"/>
      </w:tblGrid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посади, структурного підрозділу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штатних           одиниць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планування доходів та економічного аналізу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- головний бухгалтер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Загальна чисельність фінансового управління  Решетилівської міської ради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 xml:space="preserve">М.В. Лисенко </w:t>
      </w:r>
      <w:r>
        <w:br w:type="page"/>
      </w:r>
    </w:p>
    <w:p>
      <w:pPr>
        <w:pStyle w:val="Normal"/>
        <w:ind w:firstLine="5386"/>
        <w:jc w:val="both"/>
        <w:rPr/>
      </w:pPr>
      <w:r>
        <w:rPr>
          <w:sz w:val="28"/>
          <w:szCs w:val="28"/>
          <w:lang w:val="uk-UA"/>
        </w:rPr>
        <w:t>Додаток 4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  <w:lang w:val="uk-UA"/>
        </w:rPr>
        <w:t>до рішення Решетилівської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  <w:lang w:val="uk-UA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28 квітня</w:t>
      </w:r>
      <w:r>
        <w:rPr>
          <w:sz w:val="28"/>
          <w:szCs w:val="28"/>
          <w:lang w:val="uk-UA"/>
        </w:rPr>
        <w:t xml:space="preserve"> 2023 року №</w:t>
      </w:r>
      <w:r>
        <w:rPr>
          <w:sz w:val="28"/>
          <w:szCs w:val="28"/>
          <w:lang w:val="en-US"/>
        </w:rPr>
        <w:t>1390</w:t>
      </w:r>
      <w:r>
        <w:rPr>
          <w:sz w:val="28"/>
          <w:szCs w:val="28"/>
          <w:lang w:val="uk-UA"/>
        </w:rPr>
        <w:t>-32-VIIІ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  <w:lang w:val="uk-UA"/>
        </w:rPr>
        <w:t>(32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67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чисельність  виконавчих органів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Решетилівської міської ради   станом на 01.05.2023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775" w:type="dxa"/>
        <w:jc w:val="left"/>
        <w:tblInd w:w="55" w:type="dxa"/>
        <w:tblCellMar>
          <w:top w:w="55" w:type="dxa"/>
          <w:left w:w="20" w:type="dxa"/>
          <w:bottom w:w="55" w:type="dxa"/>
          <w:right w:w="55" w:type="dxa"/>
        </w:tblCellMar>
        <w:tblLook w:val="0000"/>
      </w:tblPr>
      <w:tblGrid>
        <w:gridCol w:w="564"/>
        <w:gridCol w:w="7196"/>
        <w:gridCol w:w="2015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napToGrid w:val="false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uk-UA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виконавчих органів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Кількість штатних  одиниць</w:t>
            </w:r>
          </w:p>
        </w:tc>
      </w:tr>
      <w:tr>
        <w:trPr>
          <w:trHeight w:val="293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Апарат Решетилівської міської ради та її виконавчого комітету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napToGrid w:val="false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125,0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Решетилівської міської ради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23,5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 Решетилівської міської ради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6,0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napToGrid w:val="false"/>
              <w:rPr>
                <w:rFonts w:ascii="Liberation Serif" w:hAnsi="Liberation Serif" w:cs="Liberation Serif"/>
                <w:color w:val="000000"/>
                <w:sz w:val="28"/>
                <w:szCs w:val="28"/>
                <w:lang w:val="uk-UA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Загальна чисельність виконавчих органів Решетилівської міської ради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154,5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709" w:firstLine="709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ind w:left="-510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ind w:left="-510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ab/>
        <w:t xml:space="preserve">М.В. Лисенко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b/>
          <w:vanish/>
          <w:color w:val="FF0000"/>
          <w:sz w:val="16"/>
          <w:szCs w:val="16"/>
          <w:lang w:val="uk-UA"/>
        </w:rPr>
        <w:t>{num}</w:t>
      </w:r>
    </w:p>
    <w:sectPr>
      <w:headerReference w:type="default" r:id="rId3"/>
      <w:type w:val="nextPage"/>
      <w:pgSz w:w="11906" w:h="16838"/>
      <w:pgMar w:left="1701" w:right="567" w:header="851" w:top="136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dc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промовчанням1"/>
    <w:qFormat/>
    <w:rsid w:val="00b33dc8"/>
    <w:rPr/>
  </w:style>
  <w:style w:type="character" w:styleId="11" w:customStyle="1">
    <w:name w:val="Основной шрифт абзаца1"/>
    <w:qFormat/>
    <w:rsid w:val="00b33dc8"/>
    <w:rPr/>
  </w:style>
  <w:style w:type="character" w:styleId="5" w:customStyle="1">
    <w:name w:val="Основной шрифт абзаца5"/>
    <w:qFormat/>
    <w:rsid w:val="00b33dc8"/>
    <w:rPr/>
  </w:style>
  <w:style w:type="character" w:styleId="4" w:customStyle="1">
    <w:name w:val="Основной шрифт абзаца4"/>
    <w:qFormat/>
    <w:rsid w:val="00b33dc8"/>
    <w:rPr/>
  </w:style>
  <w:style w:type="character" w:styleId="3" w:customStyle="1">
    <w:name w:val="Основной шрифт абзаца3"/>
    <w:qFormat/>
    <w:rsid w:val="00b33dc8"/>
    <w:rPr/>
  </w:style>
  <w:style w:type="character" w:styleId="2" w:customStyle="1">
    <w:name w:val="Основной шрифт абзаца2"/>
    <w:qFormat/>
    <w:rsid w:val="00b33dc8"/>
    <w:rPr/>
  </w:style>
  <w:style w:type="character" w:styleId="Style14" w:customStyle="1">
    <w:name w:val="Интернет-ссылка"/>
    <w:rsid w:val="00b33dc8"/>
    <w:rPr>
      <w:color w:val="0000FF"/>
      <w:u w:val="single"/>
    </w:rPr>
  </w:style>
  <w:style w:type="character" w:styleId="Style15" w:customStyle="1">
    <w:name w:val="Подзаголовок Знак"/>
    <w:qFormat/>
    <w:rsid w:val="00b33dc8"/>
    <w:rPr>
      <w:rFonts w:ascii="Cambria" w:hAnsi="Cambria" w:eastAsia="Times New Roman" w:cs="Times New Roman"/>
      <w:sz w:val="24"/>
      <w:szCs w:val="24"/>
    </w:rPr>
  </w:style>
  <w:style w:type="character" w:styleId="Style16" w:customStyle="1">
    <w:name w:val="Текст выноски Знак"/>
    <w:qFormat/>
    <w:rsid w:val="00b33dc8"/>
    <w:rPr>
      <w:rFonts w:ascii="Segoe UI" w:hAnsi="Segoe UI" w:cs="Segoe UI"/>
      <w:sz w:val="18"/>
      <w:szCs w:val="18"/>
      <w:lang w:eastAsia="zh-CN"/>
    </w:rPr>
  </w:style>
  <w:style w:type="character" w:styleId="Style17">
    <w:name w:val="Выделение"/>
    <w:qFormat/>
    <w:rsid w:val="00b33dc8"/>
    <w:rPr>
      <w:i/>
      <w:iCs/>
    </w:rPr>
  </w:style>
  <w:style w:type="character" w:styleId="Strong">
    <w:name w:val="Strong"/>
    <w:qFormat/>
    <w:rsid w:val="00b33dc8"/>
    <w:rPr>
      <w:b/>
      <w:bCs/>
    </w:rPr>
  </w:style>
  <w:style w:type="character" w:styleId="Style18" w:customStyle="1">
    <w:name w:val="Текст у виносці Знак"/>
    <w:qFormat/>
    <w:rsid w:val="00b33dc8"/>
    <w:rPr>
      <w:rFonts w:ascii="Tahoma" w:hAnsi="Tahoma" w:cs="Tahoma"/>
      <w:sz w:val="16"/>
      <w:szCs w:val="16"/>
      <w:lang w:eastAsia="zh-CN"/>
    </w:rPr>
  </w:style>
  <w:style w:type="character" w:styleId="Style19">
    <w:name w:val="Выделение жирным"/>
    <w:qFormat/>
    <w:rPr>
      <w:b/>
      <w:bCs/>
    </w:rPr>
  </w:style>
  <w:style w:type="paragraph" w:styleId="Style20" w:customStyle="1">
    <w:name w:val="Заголовок"/>
    <w:basedOn w:val="Normal"/>
    <w:next w:val="Style21"/>
    <w:qFormat/>
    <w:rsid w:val="00b33dc8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rsid w:val="00b33dc8"/>
    <w:pPr>
      <w:spacing w:lineRule="auto" w:line="288" w:before="0" w:after="140"/>
    </w:pPr>
    <w:rPr/>
  </w:style>
  <w:style w:type="paragraph" w:styleId="Style22">
    <w:name w:val="List"/>
    <w:basedOn w:val="Style21"/>
    <w:rsid w:val="00b33dc8"/>
    <w:pPr/>
    <w:rPr>
      <w:rFonts w:cs="Mangal"/>
    </w:rPr>
  </w:style>
  <w:style w:type="paragraph" w:styleId="Style23" w:customStyle="1">
    <w:name w:val="Caption"/>
    <w:basedOn w:val="Normal"/>
    <w:qFormat/>
    <w:rsid w:val="00b33dc8"/>
    <w:pPr>
      <w:suppressLineNumbers/>
      <w:spacing w:before="120" w:after="120"/>
    </w:pPr>
    <w:rPr>
      <w:rFonts w:cs="Arial Unicode MS"/>
      <w:i/>
      <w:iCs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Указатель1"/>
    <w:basedOn w:val="Normal"/>
    <w:qFormat/>
    <w:rsid w:val="00b33dc8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33dc8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Назва об'єкта1"/>
    <w:basedOn w:val="Normal"/>
    <w:qFormat/>
    <w:rsid w:val="00b33dc8"/>
    <w:pPr>
      <w:suppressLineNumbers/>
      <w:spacing w:before="120" w:after="120"/>
    </w:pPr>
    <w:rPr>
      <w:rFonts w:cs="Arial"/>
      <w:i/>
      <w:iCs/>
    </w:rPr>
  </w:style>
  <w:style w:type="paragraph" w:styleId="14" w:customStyle="1">
    <w:name w:val="Название объекта1"/>
    <w:basedOn w:val="Normal"/>
    <w:qFormat/>
    <w:rsid w:val="00b33dc8"/>
    <w:pPr>
      <w:suppressLineNumbers/>
      <w:spacing w:before="120" w:after="120"/>
    </w:pPr>
    <w:rPr>
      <w:rFonts w:cs="Mangal"/>
      <w:i/>
      <w:iCs/>
    </w:rPr>
  </w:style>
  <w:style w:type="paragraph" w:styleId="41" w:customStyle="1">
    <w:name w:val="Указатель4"/>
    <w:basedOn w:val="Normal"/>
    <w:qFormat/>
    <w:rsid w:val="00b33dc8"/>
    <w:pPr>
      <w:suppressLineNumbers/>
    </w:pPr>
    <w:rPr>
      <w:rFonts w:cs="Arial Unicode MS"/>
    </w:rPr>
  </w:style>
  <w:style w:type="paragraph" w:styleId="Style25" w:customStyle="1">
    <w:name w:val="Розділ"/>
    <w:basedOn w:val="Normal"/>
    <w:qFormat/>
    <w:rsid w:val="00b33dc8"/>
    <w:pPr>
      <w:suppressLineNumbers/>
      <w:spacing w:before="120" w:after="120"/>
    </w:pPr>
    <w:rPr>
      <w:rFonts w:cs="Lohit Devanagari"/>
      <w:i/>
      <w:iCs/>
    </w:rPr>
  </w:style>
  <w:style w:type="paragraph" w:styleId="Style26" w:customStyle="1">
    <w:name w:val="Покажчик"/>
    <w:basedOn w:val="Normal"/>
    <w:qFormat/>
    <w:rsid w:val="00b33dc8"/>
    <w:pPr>
      <w:suppressLineNumbers/>
    </w:pPr>
    <w:rPr>
      <w:rFonts w:cs="FreeSans"/>
    </w:rPr>
  </w:style>
  <w:style w:type="paragraph" w:styleId="31" w:customStyle="1">
    <w:name w:val="Название объекта3"/>
    <w:basedOn w:val="Normal"/>
    <w:qFormat/>
    <w:rsid w:val="00b33dc8"/>
    <w:pPr>
      <w:suppressLineNumbers/>
      <w:spacing w:before="120" w:after="120"/>
    </w:pPr>
    <w:rPr>
      <w:rFonts w:cs="Arial Unicode MS"/>
      <w:i/>
      <w:iCs/>
    </w:rPr>
  </w:style>
  <w:style w:type="paragraph" w:styleId="32" w:customStyle="1">
    <w:name w:val="Указатель3"/>
    <w:basedOn w:val="Normal"/>
    <w:qFormat/>
    <w:rsid w:val="00b33dc8"/>
    <w:pPr>
      <w:suppressLineNumbers/>
    </w:pPr>
    <w:rPr>
      <w:rFonts w:cs="Arial Unicode MS"/>
    </w:rPr>
  </w:style>
  <w:style w:type="paragraph" w:styleId="21" w:customStyle="1">
    <w:name w:val="Название объекта2"/>
    <w:basedOn w:val="Normal"/>
    <w:qFormat/>
    <w:rsid w:val="00b33dc8"/>
    <w:pPr>
      <w:suppressLineNumbers/>
      <w:spacing w:before="120" w:after="120"/>
    </w:pPr>
    <w:rPr>
      <w:rFonts w:cs="FreeSans"/>
      <w:i/>
      <w:iCs/>
    </w:rPr>
  </w:style>
  <w:style w:type="paragraph" w:styleId="15" w:customStyle="1">
    <w:name w:val="Название1"/>
    <w:basedOn w:val="Normal"/>
    <w:qFormat/>
    <w:rsid w:val="00b33dc8"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Указатель2"/>
    <w:basedOn w:val="Normal"/>
    <w:qFormat/>
    <w:rsid w:val="00b33dc8"/>
    <w:pPr>
      <w:suppressLineNumbers/>
    </w:pPr>
    <w:rPr>
      <w:rFonts w:cs="Mangal"/>
    </w:rPr>
  </w:style>
  <w:style w:type="paragraph" w:styleId="16" w:customStyle="1">
    <w:name w:val="Обычный (веб)1"/>
    <w:basedOn w:val="Normal"/>
    <w:qFormat/>
    <w:rsid w:val="00b33dc8"/>
    <w:pPr>
      <w:suppressAutoHyphens w:val="false"/>
      <w:spacing w:before="280" w:after="280"/>
    </w:pPr>
    <w:rPr/>
  </w:style>
  <w:style w:type="paragraph" w:styleId="Standard" w:customStyle="1">
    <w:name w:val="Standard"/>
    <w:qFormat/>
    <w:rsid w:val="00b33dc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uk-UA" w:eastAsia="zh-CN" w:bidi="ar-SA"/>
    </w:rPr>
  </w:style>
  <w:style w:type="paragraph" w:styleId="Style27">
    <w:name w:val="Subtitle"/>
    <w:basedOn w:val="Normal"/>
    <w:next w:val="Normal"/>
    <w:qFormat/>
    <w:rsid w:val="00b33dc8"/>
    <w:pPr>
      <w:spacing w:before="0" w:after="60"/>
      <w:jc w:val="center"/>
    </w:pPr>
    <w:rPr>
      <w:rFonts w:ascii="Cambria" w:hAnsi="Cambria"/>
    </w:rPr>
  </w:style>
  <w:style w:type="paragraph" w:styleId="17" w:customStyle="1">
    <w:name w:val="Текст выноски1"/>
    <w:basedOn w:val="Normal"/>
    <w:qFormat/>
    <w:rsid w:val="00b33dc8"/>
    <w:pPr/>
    <w:rPr>
      <w:rFonts w:ascii="Segoe UI" w:hAnsi="Segoe UI" w:cs="Segoe UI"/>
      <w:sz w:val="18"/>
      <w:szCs w:val="18"/>
    </w:rPr>
  </w:style>
  <w:style w:type="paragraph" w:styleId="18" w:customStyle="1">
    <w:name w:val="Абзац списка1"/>
    <w:basedOn w:val="Normal"/>
    <w:qFormat/>
    <w:rsid w:val="00b33dc8"/>
    <w:pPr>
      <w:spacing w:before="0" w:after="0"/>
      <w:ind w:left="720" w:hanging="0"/>
      <w:contextualSpacing/>
    </w:pPr>
    <w:rPr/>
  </w:style>
  <w:style w:type="paragraph" w:styleId="Style28" w:customStyle="1">
    <w:name w:val="Текст у вказаному форматі"/>
    <w:basedOn w:val="Normal"/>
    <w:qFormat/>
    <w:rsid w:val="00b33dc8"/>
    <w:pPr/>
    <w:rPr>
      <w:rFonts w:ascii="Liberation Mono" w:hAnsi="Liberation Mono" w:eastAsia="Noto Sans Mono CJK SC" w:cs="Liberation Mono"/>
      <w:sz w:val="20"/>
      <w:szCs w:val="20"/>
    </w:rPr>
  </w:style>
  <w:style w:type="paragraph" w:styleId="Style29" w:customStyle="1">
    <w:name w:val="Вміст таблиці"/>
    <w:basedOn w:val="Normal"/>
    <w:qFormat/>
    <w:rsid w:val="00b33dc8"/>
    <w:pPr>
      <w:suppressLineNumbers/>
    </w:pPr>
    <w:rPr/>
  </w:style>
  <w:style w:type="paragraph" w:styleId="Style30" w:customStyle="1">
    <w:name w:val="Заголовок таблиці"/>
    <w:basedOn w:val="Style29"/>
    <w:qFormat/>
    <w:rsid w:val="00b33dc8"/>
    <w:pPr>
      <w:jc w:val="center"/>
    </w:pPr>
    <w:rPr>
      <w:b/>
      <w:bCs/>
    </w:rPr>
  </w:style>
  <w:style w:type="paragraph" w:styleId="Style31" w:customStyle="1">
    <w:name w:val="Содержимое таблицы"/>
    <w:basedOn w:val="Normal"/>
    <w:qFormat/>
    <w:rsid w:val="00b33dc8"/>
    <w:pPr>
      <w:suppressLineNumbers/>
    </w:pPr>
    <w:rPr/>
  </w:style>
  <w:style w:type="paragraph" w:styleId="Style32" w:customStyle="1">
    <w:name w:val="Заголовок таблицы"/>
    <w:basedOn w:val="Style31"/>
    <w:qFormat/>
    <w:rsid w:val="00b33dc8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b33dc8"/>
    <w:pPr/>
    <w:rPr>
      <w:rFonts w:ascii="Tahoma" w:hAnsi="Tahoma" w:cs="Tahoma"/>
      <w:sz w:val="16"/>
      <w:szCs w:val="16"/>
    </w:rPr>
  </w:style>
  <w:style w:type="paragraph" w:styleId="Style33">
    <w:name w:val="Верхний и нижний колонтитулы"/>
    <w:basedOn w:val="Normal"/>
    <w:qFormat/>
    <w:pPr/>
    <w:rPr/>
  </w:style>
  <w:style w:type="paragraph" w:styleId="Style3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LibreOffice/6.3.1.2$Windows_X86_64 LibreOffice_project/b79626edf0065ac373bd1df5c28bd630b4424273</Application>
  <Pages>7</Pages>
  <Words>906</Words>
  <Characters>6078</Characters>
  <CharactersWithSpaces>6882</CharactersWithSpaces>
  <Paragraphs>276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2021-10-21T12:33:00Z</dcterms:created>
  <dc:creator>WIN7XP</dc:creator>
  <dc:description/>
  <dc:language>uk-UA</dc:language>
  <cp:lastModifiedBy/>
  <cp:lastPrinted>2022-04-11T15:49:06Z</cp:lastPrinted>
  <dcterms:modified xsi:type="dcterms:W3CDTF">2023-05-01T09:59:48Z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