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489" w:type="dxa"/>
        <w:jc w:val="left"/>
        <w:tblInd w:w="-17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1489"/>
      </w:tblGrid>
      <w:tr>
        <w:trPr>
          <w:trHeight w:val="231" w:hRule="atLeast"/>
        </w:trPr>
        <w:tc>
          <w:tcPr>
            <w:tcW w:w="11489" w:type="dxa"/>
            <w:tcBorders/>
            <w:shd w:fill="auto" w:val="clear"/>
          </w:tcPr>
          <w:tbl>
            <w:tblPr>
              <w:tblW w:w="11057" w:type="dxa"/>
              <w:jc w:val="left"/>
              <w:tblInd w:w="108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11057"/>
            </w:tblGrid>
            <w:tr>
              <w:trPr>
                <w:trHeight w:val="230" w:hRule="atLeast"/>
              </w:trPr>
              <w:tc>
                <w:tcPr>
                  <w:tcW w:w="11057" w:type="dxa"/>
                  <w:tcBorders/>
                  <w:shd w:fill="auto" w:val="clear"/>
                </w:tcPr>
                <w:tbl>
                  <w:tblPr>
                    <w:tblW w:w="9884" w:type="dxa"/>
                    <w:jc w:val="left"/>
                    <w:tblInd w:w="170" w:type="dxa"/>
                    <w:tblBorders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  <w:tblLook w:val="01e0"/>
                  </w:tblPr>
                  <w:tblGrid>
                    <w:gridCol w:w="3115"/>
                    <w:gridCol w:w="852"/>
                    <w:gridCol w:w="518"/>
                    <w:gridCol w:w="690"/>
                    <w:gridCol w:w="3041"/>
                    <w:gridCol w:w="314"/>
                    <w:gridCol w:w="1039"/>
                    <w:gridCol w:w="314"/>
                  </w:tblGrid>
                  <w:tr>
                    <w:trPr>
                      <w:trHeight w:val="230" w:hRule="atLeast"/>
                    </w:trPr>
                    <w:tc>
                      <w:tcPr>
                        <w:tcW w:w="3115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val="uk-UA"/>
                          </w:rPr>
                        </w:r>
                      </w:p>
                    </w:tc>
                    <w:tc>
                      <w:tcPr>
                        <w:tcW w:w="85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en-US"/>
                          </w:rPr>
                        </w:r>
                      </w:p>
                    </w:tc>
                    <w:tc>
                      <w:tcPr>
                        <w:tcW w:w="518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5084" w:type="dxa"/>
                        <w:gridSpan w:val="4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/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  <w:t>ЗАТВЕРДЖЕНО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/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  <w:t>Рішення Решетилівської міської ради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/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  <w:t>восьмого скликання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ind w:left="-797" w:right="423" w:hanging="0"/>
                          <w:rPr/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від __   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14 жовтня 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  <w:t>202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  <w:t>2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 року № 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  <w:t>1154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  <w:t>-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  <w:t>26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  <w:t>-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en-US"/>
                          </w:rPr>
                          <w:t>VIII</w:t>
                        </w:r>
                      </w:p>
                      <w:p>
                        <w:pPr>
                          <w:pStyle w:val="Normal"/>
                          <w:spacing w:lineRule="auto" w:line="276" w:before="0" w:after="0"/>
                          <w:ind w:right="423" w:hanging="0"/>
                          <w:rPr/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  <w:t>(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  <w:t>26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 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en-US"/>
                          </w:rPr>
                          <w:t>c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  <w:t>есія)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/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  <w:t>(у редакції рішення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/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  <w:t>Решетилівської міської ради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  <w:t>восьмого скликання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ind w:left="-797" w:right="423" w:hanging="0"/>
                          <w:rPr/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  <w:t>від __   28 квітня 2023 року №        -32-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en-US"/>
                          </w:rPr>
                          <w:t>VIII</w:t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  <w:t xml:space="preserve">(32 позачергова 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en-US"/>
                          </w:rPr>
                          <w:t>c</w:t>
                        </w: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  <w:t>есія)</w:t>
                        </w:r>
                      </w:p>
                    </w:tc>
                    <w:tc>
                      <w:tcPr>
                        <w:tcW w:w="314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3115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85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1208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3041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4"/>
                            <w:szCs w:val="24"/>
                            <w:lang w:val="uk-UA"/>
                          </w:rPr>
                        </w:r>
                      </w:p>
                    </w:tc>
                    <w:tc>
                      <w:tcPr>
                        <w:tcW w:w="314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1039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76" w:before="0" w:after="200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314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76" w:before="0" w:after="200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3115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85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1208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3041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val="uk-UA"/>
                          </w:rPr>
                        </w:r>
                      </w:p>
                    </w:tc>
                    <w:tc>
                      <w:tcPr>
                        <w:tcW w:w="314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1039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76" w:before="0" w:after="200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314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76" w:before="0" w:after="200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3115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85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1208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3041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20"/>
                            <w:szCs w:val="20"/>
                            <w:lang w:val="uk-UA"/>
                          </w:rPr>
                        </w:r>
                      </w:p>
                    </w:tc>
                    <w:tc>
                      <w:tcPr>
                        <w:tcW w:w="314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1039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76" w:before="0" w:after="200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314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76" w:before="0" w:after="200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3115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852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1208" w:type="dxa"/>
                        <w:gridSpan w:val="2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3041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14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spacing w:lineRule="auto" w:line="240" w:before="0" w:after="0"/>
                          <w:ind w:right="423" w:hanging="0"/>
                          <w:rPr>
                            <w:rFonts w:ascii="Times New Roman" w:hAnsi="Times New Roman" w:eastAsia="Times New Roman" w:cs="Times New Roman"/>
                            <w:sz w:val="14"/>
                            <w:szCs w:val="14"/>
                            <w:lang w:val="uk-UA"/>
                          </w:rPr>
                        </w:pPr>
                        <w:r>
                          <w:rPr>
                            <w:rFonts w:eastAsia="Times New Roman" w:cs="Times New Roman" w:ascii="Times New Roman" w:hAnsi="Times New Roman"/>
                            <w:sz w:val="14"/>
                            <w:szCs w:val="14"/>
                            <w:lang w:val="uk-UA"/>
                          </w:rPr>
                        </w:r>
                      </w:p>
                    </w:tc>
                    <w:tc>
                      <w:tcPr>
                        <w:tcW w:w="1039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76" w:before="0" w:after="200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  <w:tc>
                      <w:tcPr>
                        <w:tcW w:w="314" w:type="dxa"/>
                        <w:tcBorders/>
                        <w:shd w:fill="auto" w:val="clear"/>
                      </w:tcPr>
                      <w:p>
                        <w:pPr>
                          <w:pStyle w:val="Normal"/>
                          <w:widowControl/>
                          <w:bidi w:val="0"/>
                          <w:spacing w:lineRule="auto" w:line="276" w:before="0" w:after="200"/>
                          <w:jc w:val="left"/>
                          <w:rPr/>
                        </w:pPr>
                        <w:r>
                          <w:rPr/>
                        </w:r>
                      </w:p>
                    </w:tc>
                  </w:tr>
                </w:tbl>
                <w:p>
                  <w:pPr>
                    <w:pStyle w:val="Normal"/>
                    <w:spacing w:lineRule="auto" w:line="240" w:before="0" w:after="0"/>
                    <w:ind w:right="423" w:hanging="0"/>
                    <w:rPr>
                      <w:rFonts w:ascii="Times New Roman" w:hAnsi="Times New Roman" w:eastAsia="Times New Roman" w:cs="Times New Roman"/>
                      <w:sz w:val="14"/>
                      <w:szCs w:val="14"/>
                      <w:lang w:val="uk-UA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4"/>
                      <w:szCs w:val="14"/>
                      <w:lang w:val="uk-UA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ind w:right="423" w:hanging="0"/>
              <w:rPr>
                <w:rFonts w:ascii="Times New Roman" w:hAnsi="Times New Roman" w:eastAsia="Times New Roman" w:cs="Times New Roman"/>
                <w:sz w:val="14"/>
                <w:szCs w:val="1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14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Фінансовий план підприємства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/>
        </w:rPr>
        <w:t>на 2023  рік</w:t>
      </w:r>
    </w:p>
    <w:tbl>
      <w:tblPr>
        <w:tblW w:w="9923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661"/>
        <w:gridCol w:w="4851"/>
        <w:gridCol w:w="1276"/>
        <w:gridCol w:w="1134"/>
      </w:tblGrid>
      <w:tr>
        <w:trPr/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Підприємство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КНП «Решетилівська центральна лікарня»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/>
              </w:rPr>
              <w:t>Коди</w:t>
            </w:r>
          </w:p>
        </w:tc>
      </w:tr>
      <w:tr>
        <w:trPr/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Орган управління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Решетилівська міська рада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/>
              </w:rPr>
              <w:t>За ЕДРПОУ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/>
              </w:rPr>
              <w:t>01999483</w:t>
            </w:r>
          </w:p>
        </w:tc>
      </w:tr>
      <w:tr>
        <w:trPr/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Галузь 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Охорона здоров’я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/>
              </w:rPr>
              <w:t>За СПОДУ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/>
              </w:rPr>
              <w:t>1006</w:t>
            </w:r>
          </w:p>
        </w:tc>
      </w:tr>
      <w:tr>
        <w:trPr/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Вид економ. Діяльності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Діяльність лікарняних закладів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/>
              </w:rPr>
              <w:t>За ЗКНГ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en-US"/>
              </w:rPr>
            </w:r>
          </w:p>
        </w:tc>
      </w:tr>
      <w:tr>
        <w:trPr/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Місцезнаходження 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вул.. Грушевського,76, місто Решетилівка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/>
              </w:rPr>
              <w:t>За КВЕД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/>
              </w:rPr>
              <w:t>86.10</w:t>
            </w:r>
          </w:p>
        </w:tc>
      </w:tr>
      <w:tr>
        <w:trPr/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Телефон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2-15-04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uk-UA"/>
              </w:rPr>
            </w:r>
          </w:p>
        </w:tc>
      </w:tr>
      <w:tr>
        <w:trPr/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 xml:space="preserve">Керівник   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  <w:t>Юрій ЧЕРКУН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uk-UA"/>
              </w:rPr>
            </w:r>
          </w:p>
        </w:tc>
      </w:tr>
      <w:tr>
        <w:trPr/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val="uk-UA"/>
              </w:rPr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4"/>
          <w:lang w:val="uk-UA"/>
        </w:rPr>
      </w:pPr>
      <w:r>
        <w:rPr>
          <w:rFonts w:eastAsia="Times New Roman" w:cs="Times New Roman" w:ascii="Times New Roman" w:hAnsi="Times New Roman"/>
          <w:sz w:val="20"/>
          <w:szCs w:val="24"/>
          <w:lang w:val="uk-UA"/>
        </w:rPr>
        <w:t>одиниця виміру: тис. гривень</w:t>
      </w:r>
    </w:p>
    <w:tbl>
      <w:tblPr>
        <w:tblW w:w="9999" w:type="dxa"/>
        <w:jc w:val="left"/>
        <w:tblInd w:w="-2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045"/>
        <w:gridCol w:w="850"/>
        <w:gridCol w:w="1134"/>
        <w:gridCol w:w="993"/>
        <w:gridCol w:w="992"/>
        <w:gridCol w:w="992"/>
        <w:gridCol w:w="992"/>
      </w:tblGrid>
      <w:tr>
        <w:trPr>
          <w:tblHeader w:val="true"/>
        </w:trPr>
        <w:tc>
          <w:tcPr>
            <w:tcW w:w="40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Показники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Код рядка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Плановий рік, усього</w:t>
            </w:r>
          </w:p>
        </w:tc>
        <w:tc>
          <w:tcPr>
            <w:tcW w:w="39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У тому числі за кварталами</w:t>
            </w:r>
          </w:p>
        </w:tc>
      </w:tr>
      <w:tr>
        <w:trPr>
          <w:tblHeader w:val="true"/>
          <w:trHeight w:val="387" w:hRule="atLeast"/>
        </w:trPr>
        <w:tc>
          <w:tcPr>
            <w:tcW w:w="40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V</w:t>
            </w:r>
          </w:p>
        </w:tc>
      </w:tr>
      <w:tr>
        <w:trPr>
          <w:tblHeader w:val="true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7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/>
              </w:rPr>
              <w:t>І. Фінансові результати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uk-UA"/>
              </w:rPr>
              <w:t>010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36270,5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8419,0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9318,5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9274,6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9258,4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 т.ч.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val="uk-UA"/>
              </w:rPr>
              <w:t>015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34983,0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8108,4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8958,2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8958,2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8958,2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Податок на додану вартість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020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195,7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56,1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45,6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Акцизний збір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030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>
          <w:trHeight w:val="296" w:hRule="atLeast"/>
        </w:trPr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Інші вирахування з доходу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040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050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36074,8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8373,8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9262,4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9225,8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9212,8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060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34949,0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8901,6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8762,9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8375,2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8909,3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061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2987,7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640,2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956,4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703,6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687,5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062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21452,2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5403,9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5410,7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5264,5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5373,1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063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4655,2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1119,7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1149,2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1240,1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1146,20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064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2937,5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757,1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726,8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726,8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726,8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065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2916,4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980,7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519,8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440,2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975,7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Валовий: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071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1653,6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499,5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850,6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303,5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072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823,7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823,7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Інші операційні доходи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080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37,3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8,1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у тому числі: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дохід від операційної оренди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081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36,9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8,1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одержані гранти та субсидії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082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80" w:hanging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083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Адміністративні витрати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(сума рядків з 091 по 095)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090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5054,7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1193,4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1324,8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1343,6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1192,9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091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132,5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35,6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092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4016,1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934,5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1067,4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1080,7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933,5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093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798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180,4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215,2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217,2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185,2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094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32,5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15,1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5,8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095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75,6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13,3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14,8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14,7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32,8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Витрати на збут (сума рядків з 101 по 105):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100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101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102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103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104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105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Інші операційні витрати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(сума рядків з 111 по 115)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110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111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112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113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114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115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Фінансові результати від операційної діяльності: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121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122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Дохід від участі в капіталі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130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Інші фінансові доходи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140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3399,8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1216,4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817,2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484,9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881,3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Інші доходи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150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491,8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491,8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у тому числі: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дохід від реалізації фінансових інвестицій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152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дохід від безоплатно одержаних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154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491,8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491,8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Фінансові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160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Витрати від участі в капіталі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170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Інші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180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1,5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191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192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Податок на 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200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Чистий: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прибуток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211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збиток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212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Відрахування частини прибутку до бюджету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220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/>
              </w:rPr>
              <w:t>ІІ. Елементи операційних витрат  (разом)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Матеріальні затрати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310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3120,2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690,3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978,0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728,8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723,1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Витрати на оплату праці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320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25468,3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6338,4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6478,1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6345,2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6306,6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Відрахування на соціальні заходи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330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5453,2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1330,1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1364,40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1457,3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1331,40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Амортизація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340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2970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772,2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732,6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732,6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732,6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Інші операційні витрати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350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2992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994,0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534,6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454,9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1008,5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Разом (сума рядків з 310 по 350)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360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40003,7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10095,0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10087,7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9718,8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10102,2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/>
              </w:rPr>
              <w:t>ІІІ. Капітальні інвестиції протягом року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Капітальне будівництво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410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 т.ч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41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Придбання  (виготовлення) основних засобів та інших необоротних матеріальних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420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1793,2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1793,2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 т.ч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421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Придбання (створення) нематеріальних активів)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430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 т.ч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431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Погашення отриманих на  капітальні інвестиції позик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440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 т.ч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441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450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4416,2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3966,2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 т.ч за рахунок бюджетних коштів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451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4416,2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3966,2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Разом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(сума рядків 410,420, 430, 440, 450):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490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en-US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6209,4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2243,2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3966,2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в т.ч за рахунок бюджетних коштів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(сума рядків 411, 421, 431, 441, 451)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49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en-US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4416,2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3966,2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/>
              </w:rPr>
              <w:t>І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en-US"/>
              </w:rPr>
              <w:t>V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/>
              </w:rPr>
              <w:t>. Додаткова інформація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Чисельність працівників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510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146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146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Первісна вартість основних засобів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520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44425,4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34572,5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34572,5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34572,5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Податкова заборгованість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530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  <w:tr>
        <w:trPr/>
        <w:tc>
          <w:tcPr>
            <w:tcW w:w="4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Заборгованість перед працівниками за заробітною платою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  <w:t>540</w:t>
            </w:r>
            <w:r>
              <w:rPr>
                <w:rFonts w:eastAsia="Times New Roman" w:cs="Times New Roman" w:ascii="Times New Roman" w:hAnsi="Times New Roman"/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val="uk-U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0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0"/>
          <w:szCs w:val="24"/>
          <w:lang w:val="uk-UA"/>
        </w:rPr>
        <w:t>Директор                                                                Юрій ЧЕРКУН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0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4"/>
          <w:lang w:val="uk-UA"/>
        </w:rPr>
      </w:pPr>
      <w:r>
        <w:rPr>
          <w:rFonts w:eastAsia="Times New Roman" w:cs="Times New Roman" w:ascii="Times New Roman" w:hAnsi="Times New Roman"/>
          <w:b/>
          <w:sz w:val="20"/>
          <w:szCs w:val="24"/>
          <w:lang w:val="uk-UA"/>
        </w:rPr>
        <w:t>Головний бухгалтер                                            Світлана ПЕТЬКО</w:t>
        <w:tab/>
        <w:tab/>
        <w:t xml:space="preserve">    </w:t>
      </w:r>
      <w:r>
        <w:rPr>
          <w:rFonts w:eastAsia="Times New Roman" w:cs="Times New Roman" w:ascii="Times New Roman" w:hAnsi="Times New Roman"/>
          <w:sz w:val="20"/>
          <w:szCs w:val="24"/>
          <w:lang w:val="uk-UA"/>
        </w:rPr>
        <w:tab/>
      </w:r>
      <w:r>
        <w:rPr>
          <w:rFonts w:eastAsia="Times New Roman" w:cs="Times New Roman" w:ascii="Times New Roman" w:hAnsi="Times New Roman"/>
          <w:b/>
          <w:sz w:val="20"/>
          <w:szCs w:val="24"/>
          <w:lang w:val="uk-UA"/>
        </w:rPr>
        <w:tab/>
        <w:tab/>
        <w:tab/>
        <w:tab/>
        <w:tab/>
        <w:tab/>
        <w:t xml:space="preserve">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0"/>
          <w:szCs w:val="24"/>
          <w:lang w:val="uk-UA"/>
        </w:rPr>
      </w:pPr>
      <w:r>
        <w:rPr>
          <w:rFonts w:eastAsia="Times New Roman" w:cs="Times New Roman" w:ascii="Times New Roman" w:hAnsi="Times New Roman"/>
          <w:sz w:val="20"/>
          <w:szCs w:val="24"/>
          <w:lang w:val="uk-UA"/>
        </w:rPr>
        <w:t>М. П.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                  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675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LibreOffice/6.1.0.3$Windows_X86_64 LibreOffice_project/efb621ed25068d70781dc026f7e9c5187a4decd1</Application>
  <Pages>4</Pages>
  <Words>720</Words>
  <Characters>4247</Characters>
  <CharactersWithSpaces>4934</CharactersWithSpaces>
  <Paragraphs>388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2023-04-20T10:01:00Z</dcterms:created>
  <dc:creator>User</dc:creator>
  <dc:description/>
  <dc:language>ru-RU</dc:language>
  <cp:lastModifiedBy/>
  <cp:lastPrinted>2022-10-19T05:30:00Z</cp:lastPrinted>
  <dcterms:modified xsi:type="dcterms:W3CDTF">2023-04-26T13:55:05Z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