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val="uk-UA"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 xml:space="preserve">27 квітня 2023 року                                                                               № </w:t>
      </w:r>
      <w:r>
        <w:rPr>
          <w:rFonts w:cs="Times New Roman" w:ascii="Times New Roman" w:hAnsi="Times New Roman"/>
          <w:sz w:val="28"/>
          <w:szCs w:val="28"/>
          <w:lang w:val="uk-UA"/>
        </w:rPr>
        <w:t>89</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 здійснення правочину</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стосовно нерухомого майна,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право власності на яке, або право</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користування яким мають діти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177 Сімейного Кодексу України, ст. ст. 32, 362 Цивільного Кодексу України, Законом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осіб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подання служби у справах дітей виконавчого комітету Решетилівської міської ради, рішення комісії з питань захисту прав дитини від 20.04.2023, розглянувши заяви батьків малолітніх та неповнолітніх дітей і відповідні матеріали про надання дозволу на здійснення правочину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Надати дозвіл громадянам Гончар Світлані Анатоліївні, Шапаренку Юрію Анатолійовичу на укладення договору дарування по ½ частці  житлового будинку з господарськими будівлями та спорудами, що належать їм на праві приватної спільної часткової власності та знаходяться за адресою: вулиця Щаслива (раніше Чапаєва), будинок 4, місто Решетилівка Полтавського району, Полтавської області, Гончар Юлії Павлівні, де  зареєстрована та  проживає малолітня: Гончар Евеліна Олегівна, 29.09.2018 року народження.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Надати дозвіл громадянці Гайворонській Наталії Василівні на купівлю житлового будинку з господарськими будівлями та спорудами і земельної ділянки загальною площею 0,0892 га, кадастровий номер: 5324280901:01:001:0101, що знаходяться за адресою: вулиця Зоряна, 46а,             с-ще Покровське Полтавського району Полтавської області її неповнолітньому синові Лютікову Кирилу Андрійовичу, 27.02.2006 року народження та надання згоди на підписання документів неповнолітнім.</w:t>
      </w:r>
      <w:bookmarkStart w:id="0" w:name="_GoBack"/>
      <w:bookmarkEnd w:id="0"/>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7140" w:leader="none"/>
        </w:tabs>
        <w:spacing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О.А. Дядюнова</w:t>
      </w:r>
    </w:p>
    <w:p>
      <w:pPr>
        <w:pStyle w:val="Normal"/>
        <w:tabs>
          <w:tab w:val="clear" w:pos="708"/>
          <w:tab w:val="left" w:pos="7140" w:leader="none"/>
        </w:tabs>
        <w:spacing w:lineRule="auto" w:line="240"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
    </w:p>
    <w:sectPr>
      <w:headerReference w:type="default" r:id="rId3"/>
      <w:type w:val="nextPage"/>
      <w:pgSz w:w="11906" w:h="16838"/>
      <w:pgMar w:left="1701" w:right="567" w:header="0"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Uk_Bodon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2806593"/>
    </w:sdtPr>
    <w:sdtContent>
      <w:p>
        <w:pPr>
          <w:pStyle w:val="Style25"/>
          <w:jc w:val="center"/>
          <w:rPr>
            <w:lang w:val="uk-UA"/>
          </w:rPr>
        </w:pPr>
        <w:r>
          <w:rPr>
            <w:lang w:val="uk-UA"/>
          </w:rPr>
        </w:r>
      </w:p>
      <w:p>
        <w:pPr>
          <w:pStyle w:val="Style25"/>
          <w:jc w:val="center"/>
          <w:rPr/>
        </w:pPr>
        <w:r>
          <w:rPr/>
        </w:r>
      </w:p>
    </w:sdtContent>
  </w:sdt>
  <w:p>
    <w:pPr>
      <w:pStyle w:val="Style2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23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character" w:styleId="Style16" w:customStyle="1">
    <w:name w:val="Верхний колонтитул Знак"/>
    <w:basedOn w:val="DefaultParagraphFont"/>
    <w:uiPriority w:val="99"/>
    <w:qFormat/>
    <w:rsid w:val="008f23cf"/>
    <w:rPr/>
  </w:style>
  <w:style w:type="character" w:styleId="Style17" w:customStyle="1">
    <w:name w:val="Нижний колонтитул Знак"/>
    <w:basedOn w:val="DefaultParagraphFont"/>
    <w:uiPriority w:val="99"/>
    <w:qFormat/>
    <w:rsid w:val="008f23cf"/>
    <w:rPr/>
  </w:style>
  <w:style w:type="paragraph" w:styleId="Style18" w:customStyle="1">
    <w:name w:val="Заголовок"/>
    <w:basedOn w:val="Normal"/>
    <w:next w:val="Style19"/>
    <w:qFormat/>
    <w:pPr>
      <w:keepNext w:val="true"/>
      <w:spacing w:before="240" w:after="120"/>
    </w:pPr>
    <w:rPr>
      <w:rFonts w:ascii="Times New Roman" w:hAnsi="Times New Roman" w:eastAsia="Microsoft YaHei" w:cs="Mangal"/>
      <w:sz w:val="28"/>
      <w:szCs w:val="28"/>
    </w:rPr>
  </w:style>
  <w:style w:type="paragraph" w:styleId="Style19">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20">
    <w:name w:val="List"/>
    <w:basedOn w:val="Style19"/>
    <w:rsid w:val="009d23e6"/>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aption">
    <w:name w:val="caption"/>
    <w:basedOn w:val="Normal"/>
    <w:qFormat/>
    <w:rsid w:val="009d23e6"/>
    <w:pPr>
      <w:suppressLineNumbers/>
      <w:spacing w:before="120" w:after="120"/>
    </w:pPr>
    <w:rPr>
      <w:rFonts w:ascii="Times New Roman" w:hAnsi="Times New Roman" w:cs="Lucida Sans"/>
      <w:i/>
      <w:iCs/>
      <w:sz w:val="24"/>
      <w:szCs w:val="24"/>
    </w:rPr>
  </w:style>
  <w:style w:type="paragraph" w:styleId="Indexheading">
    <w:name w:val="index heading"/>
    <w:basedOn w:val="Normal"/>
    <w:qFormat/>
    <w:rsid w:val="009d23e6"/>
    <w:pPr>
      <w:suppressLineNumbers/>
    </w:pPr>
    <w:rPr>
      <w:rFonts w:ascii="Times New Roman" w:hAnsi="Times New Roman" w:cs="Lucida Sans"/>
    </w:rPr>
  </w:style>
  <w:style w:type="paragraph" w:styleId="11" w:customStyle="1">
    <w:name w:val="Заголовок1"/>
    <w:basedOn w:val="Normal"/>
    <w:next w:val="Style19"/>
    <w:qFormat/>
    <w:rsid w:val="009d23e6"/>
    <w:pPr>
      <w:keepNext w:val="true"/>
      <w:spacing w:before="240" w:after="120"/>
    </w:pPr>
    <w:rPr>
      <w:rFonts w:ascii="Times New Roman" w:hAnsi="Times New Roman" w:eastAsia="Microsoft YaHei" w:cs="Lucida Sans"/>
      <w:sz w:val="28"/>
      <w:szCs w:val="28"/>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3"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Style24" w:customStyle="1">
    <w:name w:val="Верхний и нижний колонтитулы"/>
    <w:basedOn w:val="Normal"/>
    <w:qFormat/>
    <w:pPr/>
    <w:rPr/>
  </w:style>
  <w:style w:type="paragraph" w:styleId="Style25">
    <w:name w:val="Header"/>
    <w:basedOn w:val="Normal"/>
    <w:uiPriority w:val="99"/>
    <w:unhideWhenUsed/>
    <w:rsid w:val="008f23cf"/>
    <w:pPr>
      <w:tabs>
        <w:tab w:val="clear" w:pos="708"/>
        <w:tab w:val="center" w:pos="4677" w:leader="none"/>
        <w:tab w:val="right" w:pos="9355" w:leader="none"/>
      </w:tabs>
      <w:spacing w:lineRule="auto" w:line="240" w:before="0" w:after="0"/>
    </w:pPr>
    <w:rPr/>
  </w:style>
  <w:style w:type="paragraph" w:styleId="Style26">
    <w:name w:val="Footer"/>
    <w:basedOn w:val="Normal"/>
    <w:uiPriority w:val="99"/>
    <w:unhideWhenUsed/>
    <w:rsid w:val="008f23c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E93C-9C4B-4B55-AC12-9D60CE85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Application>LibreOffice/6.3.1.2$Windows_X86_64 LibreOffice_project/b79626edf0065ac373bd1df5c28bd630b4424273</Application>
  <Pages>2</Pages>
  <Words>298</Words>
  <Characters>2015</Characters>
  <CharactersWithSpaces>2393</CharactersWithSpaces>
  <Paragraphs>15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2021-06-29T07:20:00Z</dcterms:created>
  <dc:creator>Win7</dc:creator>
  <dc:description/>
  <dc:language>uk-UA</dc:language>
  <cp:lastModifiedBy/>
  <cp:lastPrinted>2023-04-27T08:14:00Z</cp:lastPrinted>
  <dcterms:modified xsi:type="dcterms:W3CDTF">2023-04-27T16:11:37Z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