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7D" w:rsidRDefault="00834790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11430</wp:posOffset>
            </wp:positionV>
            <wp:extent cx="436880" cy="6178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C7D" w:rsidRDefault="0083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РЕШЕТИЛІВСЬКА МІСЬКА РАДА</w:t>
      </w:r>
    </w:p>
    <w:p w:rsidR="00A41C7D" w:rsidRDefault="0083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ПОЛТАВСЬКОЇ ОБЛАСТІ</w:t>
      </w:r>
    </w:p>
    <w:p w:rsidR="00A41C7D" w:rsidRDefault="008347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41C7D" w:rsidRDefault="00A41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7D" w:rsidRDefault="0083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41C7D" w:rsidRDefault="00A41C7D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1C7D" w:rsidRDefault="00834790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2023 року                                                                                       №  99</w:t>
      </w:r>
    </w:p>
    <w:p w:rsidR="00A41C7D" w:rsidRDefault="00A41C7D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C7D" w:rsidRDefault="00834790">
      <w:pPr>
        <w:spacing w:after="0" w:line="240" w:lineRule="auto"/>
        <w:ind w:right="5579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подання  до суду  про  призначення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Решетченко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Л.І. </w:t>
      </w:r>
      <w:r>
        <w:rPr>
          <w:rFonts w:ascii="Times New Roman" w:hAnsi="Times New Roman" w:cs="Times New Roman"/>
          <w:sz w:val="28"/>
          <w:szCs w:val="28"/>
        </w:rPr>
        <w:t xml:space="preserve">опікуном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Рижовою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  </w:t>
      </w:r>
    </w:p>
    <w:p w:rsidR="00A41C7D" w:rsidRDefault="00A41C7D">
      <w:pPr>
        <w:spacing w:after="39" w:line="264" w:lineRule="auto"/>
        <w:ind w:left="116" w:right="5578" w:hanging="10"/>
      </w:pPr>
    </w:p>
    <w:p w:rsidR="00A41C7D" w:rsidRDefault="00834790">
      <w:pPr>
        <w:tabs>
          <w:tab w:val="left" w:pos="735"/>
        </w:tabs>
        <w:spacing w:after="0" w:line="240" w:lineRule="auto"/>
        <w:ind w:left="-15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ст. ст.39, 58, 60, 62, 63 Цивільного Кодексу України,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 п. б ч. 1 ст. 34, п. 3 ч. 4 ст. 42, ч. 6 ст. 59 Закону України „Про місцеве самоврядування в Україні”,  Правилами опіки та піклування, зат</w:t>
      </w:r>
      <w:r>
        <w:rPr>
          <w:rFonts w:ascii="Times New Roman" w:hAnsi="Times New Roman" w:cs="Times New Roman"/>
          <w:sz w:val="28"/>
          <w:szCs w:val="28"/>
        </w:rPr>
        <w:t xml:space="preserve">вердженими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34/166/131/88,  </w:t>
      </w:r>
      <w:r>
        <w:rPr>
          <w:rFonts w:ascii="Times New Roman" w:hAnsi="Times New Roman" w:cs="Times New Roman"/>
          <w:color w:val="000000"/>
          <w:sz w:val="28"/>
          <w:szCs w:val="28"/>
        </w:rPr>
        <w:t>ухвалою Решетилівськог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районного суду у справі 546/433/23, </w:t>
      </w:r>
      <w:r>
        <w:rPr>
          <w:rFonts w:ascii="Times New Roman" w:hAnsi="Times New Roman" w:cs="Times New Roman"/>
          <w:sz w:val="28"/>
          <w:szCs w:val="28"/>
        </w:rPr>
        <w:t xml:space="preserve">розглянувши заяву та подані документи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Людмили Іванівни, відповідно до протоколу засідання опікунської ради при виконавчому комітеті від 08 травня 2023  року № 2, </w:t>
      </w:r>
      <w:r>
        <w:rPr>
          <w:rFonts w:ascii="Times New Roman" w:hAnsi="Times New Roman"/>
          <w:sz w:val="28"/>
          <w:szCs w:val="28"/>
        </w:rPr>
        <w:t>виконавчий комітет Решетилівської міської ра</w:t>
      </w:r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1C7D" w:rsidRDefault="008347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 w:rsidR="00A41C7D" w:rsidRDefault="00A41C7D">
      <w:pPr>
        <w:spacing w:after="25" w:line="252" w:lineRule="auto"/>
      </w:pPr>
    </w:p>
    <w:p w:rsidR="00A41C7D" w:rsidRDefault="00834790">
      <w:pPr>
        <w:pStyle w:val="a8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Затвердити текст подання до суду про призначення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Людмили Іванівни опікуном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Рижовою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Тетяною Сергіївною</w:t>
      </w:r>
      <w:r>
        <w:rPr>
          <w:rFonts w:ascii="Times New Roman" w:hAnsi="Times New Roman" w:cs="Times New Roman"/>
          <w:sz w:val="28"/>
          <w:szCs w:val="28"/>
        </w:rPr>
        <w:t xml:space="preserve">, у разі  визнання її   недієздатною та направити його до суду (додається).  </w:t>
      </w:r>
    </w:p>
    <w:p w:rsidR="00A41C7D" w:rsidRDefault="0083479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t xml:space="preserve"> </w:t>
      </w:r>
    </w:p>
    <w:p w:rsidR="00A41C7D" w:rsidRDefault="00834790">
      <w:pPr>
        <w:spacing w:after="0" w:line="252" w:lineRule="auto"/>
      </w:pPr>
      <w:r>
        <w:t xml:space="preserve"> </w:t>
      </w:r>
    </w:p>
    <w:p w:rsidR="00A41C7D" w:rsidRDefault="00834790">
      <w:pPr>
        <w:spacing w:after="0" w:line="252" w:lineRule="auto"/>
      </w:pPr>
      <w:r>
        <w:t xml:space="preserve"> </w:t>
      </w:r>
    </w:p>
    <w:p w:rsidR="00A41C7D" w:rsidRDefault="00A41C7D">
      <w:pPr>
        <w:spacing w:after="0" w:line="252" w:lineRule="auto"/>
        <w:rPr>
          <w:rFonts w:ascii="Times New Roman" w:hAnsi="Times New Roman"/>
          <w:sz w:val="28"/>
          <w:szCs w:val="28"/>
        </w:rPr>
      </w:pPr>
    </w:p>
    <w:p w:rsidR="00A41C7D" w:rsidRDefault="00834790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О.А.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Дядюнова</w:t>
      </w:r>
    </w:p>
    <w:p w:rsidR="00A41C7D" w:rsidRDefault="00A41C7D">
      <w:pPr>
        <w:spacing w:after="0" w:line="252" w:lineRule="auto"/>
      </w:pPr>
    </w:p>
    <w:p w:rsidR="00A41C7D" w:rsidRDefault="00A41C7D">
      <w:pPr>
        <w:spacing w:after="0" w:line="252" w:lineRule="auto"/>
      </w:pPr>
    </w:p>
    <w:p w:rsidR="00A41C7D" w:rsidRDefault="00A41C7D">
      <w:pPr>
        <w:spacing w:after="0" w:line="252" w:lineRule="auto"/>
      </w:pPr>
    </w:p>
    <w:p w:rsidR="00A41C7D" w:rsidRDefault="00834790">
      <w:pPr>
        <w:spacing w:after="0" w:line="252" w:lineRule="auto"/>
        <w:ind w:left="3163"/>
        <w:jc w:val="center"/>
      </w:pPr>
      <w:r>
        <w:rPr>
          <w:sz w:val="24"/>
        </w:rPr>
        <w:t xml:space="preserve"> </w:t>
      </w:r>
    </w:p>
    <w:p w:rsidR="00A41C7D" w:rsidRDefault="00A41C7D">
      <w:pPr>
        <w:spacing w:after="0" w:line="252" w:lineRule="auto"/>
        <w:ind w:left="3163"/>
        <w:jc w:val="center"/>
        <w:rPr>
          <w:sz w:val="24"/>
        </w:rPr>
      </w:pPr>
    </w:p>
    <w:p w:rsidR="00A41C7D" w:rsidRDefault="00A41C7D">
      <w:pPr>
        <w:spacing w:after="0" w:line="252" w:lineRule="auto"/>
        <w:ind w:left="3163"/>
        <w:jc w:val="center"/>
        <w:rPr>
          <w:sz w:val="24"/>
        </w:rPr>
      </w:pPr>
    </w:p>
    <w:p w:rsidR="00A41C7D" w:rsidRDefault="00A41C7D">
      <w:pPr>
        <w:spacing w:after="0" w:line="252" w:lineRule="auto"/>
        <w:ind w:left="3163"/>
        <w:jc w:val="center"/>
        <w:rPr>
          <w:sz w:val="24"/>
        </w:rPr>
      </w:pPr>
    </w:p>
    <w:p w:rsidR="00A41C7D" w:rsidRDefault="00A41C7D">
      <w:pPr>
        <w:spacing w:after="0" w:line="252" w:lineRule="auto"/>
        <w:ind w:left="3163"/>
        <w:jc w:val="center"/>
        <w:rPr>
          <w:sz w:val="24"/>
        </w:rPr>
      </w:pPr>
    </w:p>
    <w:p w:rsidR="00A41C7D" w:rsidRDefault="00A41C7D">
      <w:pPr>
        <w:spacing w:after="0" w:line="252" w:lineRule="auto"/>
        <w:rPr>
          <w:sz w:val="24"/>
        </w:rPr>
      </w:pPr>
    </w:p>
    <w:p w:rsidR="00834790" w:rsidRDefault="00834790">
      <w:pPr>
        <w:spacing w:after="0" w:line="252" w:lineRule="auto"/>
        <w:rPr>
          <w:sz w:val="24"/>
        </w:rPr>
      </w:pPr>
    </w:p>
    <w:p w:rsidR="00A41C7D" w:rsidRDefault="00834790">
      <w:pPr>
        <w:spacing w:after="0" w:line="264" w:lineRule="auto"/>
        <w:ind w:right="964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A6A3CDD">
                <wp:simplePos x="0" y="0"/>
                <wp:positionH relativeFrom="column">
                  <wp:posOffset>3230245</wp:posOffset>
                </wp:positionH>
                <wp:positionV relativeFrom="paragraph">
                  <wp:posOffset>141605</wp:posOffset>
                </wp:positionV>
                <wp:extent cx="2799715" cy="69215"/>
                <wp:effectExtent l="0" t="0" r="3175" b="9525"/>
                <wp:wrapSquare wrapText="bothSides"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99000" cy="6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41C7D" w:rsidRDefault="00A41C7D">
                            <w:pPr>
                              <w:pStyle w:val="a9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кутник 2" stroked="f" style="position:absolute;margin-left:254.35pt;margin-top:11.15pt;width:220.35pt;height:5.35pt;flip:y" wp14:anchorId="0A6A3CDD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9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</w:t>
      </w:r>
    </w:p>
    <w:p w:rsidR="00A41C7D" w:rsidRDefault="00A41C7D">
      <w:pPr>
        <w:spacing w:after="0" w:line="264" w:lineRule="auto"/>
        <w:ind w:right="964"/>
      </w:pPr>
    </w:p>
    <w:p w:rsidR="00A41C7D" w:rsidRDefault="00834790">
      <w:pPr>
        <w:spacing w:after="0" w:line="264" w:lineRule="auto"/>
        <w:ind w:right="964"/>
      </w:pPr>
      <w:r>
        <w:lastRenderedPageBreak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ЗАТВЕРДЖЕНО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41C7D" w:rsidRDefault="00834790">
      <w:pPr>
        <w:pStyle w:val="a9"/>
        <w:spacing w:after="0" w:line="264" w:lineRule="auto"/>
        <w:ind w:right="3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рішення виконавчого комітету</w:t>
      </w:r>
    </w:p>
    <w:p w:rsidR="00A41C7D" w:rsidRDefault="00834790">
      <w:pPr>
        <w:pStyle w:val="a9"/>
        <w:spacing w:after="0" w:line="264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Решетилівської міської ради</w:t>
      </w:r>
    </w:p>
    <w:p w:rsidR="00A41C7D" w:rsidRDefault="00834790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09 травня 2023 року № 99</w:t>
      </w:r>
    </w:p>
    <w:p w:rsidR="00A41C7D" w:rsidRDefault="00A41C7D">
      <w:pPr>
        <w:pStyle w:val="a9"/>
        <w:spacing w:after="0" w:line="264" w:lineRule="auto"/>
        <w:ind w:right="964"/>
        <w:jc w:val="right"/>
        <w:rPr>
          <w:rFonts w:ascii="Times New Roman" w:hAnsi="Times New Roman" w:cs="Times New Roman"/>
          <w:sz w:val="28"/>
          <w:szCs w:val="28"/>
        </w:rPr>
      </w:pPr>
    </w:p>
    <w:p w:rsidR="00A41C7D" w:rsidRDefault="00834790">
      <w:pPr>
        <w:pStyle w:val="a9"/>
        <w:spacing w:after="0" w:line="264" w:lineRule="auto"/>
        <w:ind w:right="-8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Решетилівський районний суд </w:t>
      </w:r>
    </w:p>
    <w:p w:rsidR="00A41C7D" w:rsidRDefault="00834790">
      <w:pPr>
        <w:pStyle w:val="a9"/>
        <w:spacing w:after="0" w:line="264" w:lineRule="auto"/>
        <w:ind w:right="96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Полтавської області</w:t>
      </w:r>
    </w:p>
    <w:p w:rsidR="00A41C7D" w:rsidRDefault="00834790">
      <w:pPr>
        <w:pStyle w:val="a9"/>
        <w:spacing w:after="0" w:line="264" w:lineRule="auto"/>
        <w:ind w:right="96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вул. Покровська, 24, </w:t>
      </w:r>
    </w:p>
    <w:p w:rsidR="00A41C7D" w:rsidRDefault="00834790">
      <w:pPr>
        <w:spacing w:after="0" w:line="264" w:lineRule="auto"/>
        <w:ind w:right="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м. Решетилівка</w:t>
      </w:r>
    </w:p>
    <w:p w:rsidR="00A41C7D" w:rsidRDefault="00834790">
      <w:pPr>
        <w:spacing w:after="0" w:line="252" w:lineRule="auto"/>
        <w:ind w:left="68"/>
        <w:jc w:val="center"/>
      </w:pPr>
      <w:r>
        <w:t xml:space="preserve"> </w:t>
      </w:r>
    </w:p>
    <w:p w:rsidR="00A41C7D" w:rsidRDefault="00A41C7D">
      <w:pPr>
        <w:spacing w:after="24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A41C7D" w:rsidRDefault="00834790">
      <w:pPr>
        <w:spacing w:after="24" w:line="240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Подання</w:t>
      </w:r>
    </w:p>
    <w:p w:rsidR="00A41C7D" w:rsidRDefault="00834790">
      <w:pPr>
        <w:spacing w:line="240" w:lineRule="auto"/>
        <w:ind w:left="1843" w:right="1274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призначення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Людмили Іванівни  опікуном над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Рижовою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Тетяною Сергіївною</w:t>
      </w:r>
    </w:p>
    <w:p w:rsidR="00A41C7D" w:rsidRDefault="0083479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0"/>
        </w:rPr>
        <w:t>еруючись ст. 300 ЦПК України, ст. 39, ст. 58, ст. 60, ст. 62, ч. 4 ст. 63 ЦК України,  Правилами опіки та піклування</w:t>
      </w:r>
      <w:r>
        <w:rPr>
          <w:rFonts w:ascii="Times New Roman" w:hAnsi="Times New Roman" w:cs="Times New Roman"/>
          <w:color w:val="000000"/>
          <w:sz w:val="28"/>
          <w:szCs w:val="20"/>
        </w:rPr>
        <w:t>,  з</w:t>
      </w:r>
      <w:r>
        <w:rPr>
          <w:rFonts w:ascii="Times New Roman" w:hAnsi="Times New Roman" w:cs="Times New Roman"/>
          <w:color w:val="000000"/>
          <w:sz w:val="28"/>
          <w:szCs w:val="28"/>
        </w:rPr>
        <w:t>атверджених спільним Наказом Державного комітету України у справах сім'ї та молоді,    Міністерства освіти України, Міністерства охорони здоров'я України, Міністерства праці та соціальної політики України від 26.05.1999 року № 34/166/131/88, ухвалою Решети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лівського районного суду від 11 квітня 2023 року у справі 546/433/23, розглянувши заяву та </w:t>
      </w:r>
      <w:r>
        <w:rPr>
          <w:rFonts w:ascii="Times New Roman" w:hAnsi="Times New Roman" w:cs="Times New Roman"/>
          <w:sz w:val="28"/>
          <w:szCs w:val="28"/>
        </w:rPr>
        <w:t xml:space="preserve"> подані документи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Людмили Іванівни, виконавчий комітет Решетилівської міської ради, як орган опіки та піклування, встановив наступне:</w:t>
      </w:r>
    </w:p>
    <w:p w:rsidR="00A41C7D" w:rsidRDefault="00834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Сергіївна, *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народження,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 *</w:t>
      </w:r>
      <w:r>
        <w:rPr>
          <w:rFonts w:ascii="Times New Roman" w:hAnsi="Times New Roman" w:cs="Times New Roman"/>
          <w:sz w:val="28"/>
          <w:szCs w:val="28"/>
        </w:rPr>
        <w:t>, *</w:t>
      </w:r>
      <w:r>
        <w:rPr>
          <w:rFonts w:ascii="Times New Roman" w:hAnsi="Times New Roman" w:cs="Times New Roman"/>
          <w:sz w:val="28"/>
          <w:szCs w:val="28"/>
        </w:rPr>
        <w:t xml:space="preserve"> с. *</w:t>
      </w:r>
      <w:r>
        <w:rPr>
          <w:rFonts w:ascii="Times New Roman" w:hAnsi="Times New Roman" w:cs="Times New Roman"/>
          <w:sz w:val="28"/>
          <w:szCs w:val="28"/>
        </w:rPr>
        <w:t xml:space="preserve"> Полтавського району Полтавської області. </w:t>
      </w:r>
    </w:p>
    <w:p w:rsidR="00A41C7D" w:rsidRDefault="00834790">
      <w:pPr>
        <w:spacing w:after="0" w:line="240" w:lineRule="auto"/>
        <w:ind w:firstLine="62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Сергіївна є особою з інвалідністю другої групи з дитинства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безтерміново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у відповідності до </w:t>
      </w:r>
      <w:r>
        <w:rPr>
          <w:rFonts w:ascii="Times New Roman" w:hAnsi="Times New Roman" w:cs="Times New Roman"/>
          <w:sz w:val="28"/>
          <w:szCs w:val="28"/>
        </w:rPr>
        <w:t>довідки МСЕК, серія 10 ААА №199924 від 22.12.2014 р Вона страждає *</w:t>
      </w:r>
      <w:r>
        <w:rPr>
          <w:rFonts w:ascii="Times New Roman" w:hAnsi="Times New Roman" w:cs="Times New Roman"/>
          <w:sz w:val="28"/>
          <w:szCs w:val="28"/>
        </w:rPr>
        <w:t xml:space="preserve"> захворюванням, яке призводить до того, що вона має *</w:t>
      </w:r>
      <w:r>
        <w:rPr>
          <w:rFonts w:ascii="Times New Roman" w:hAnsi="Times New Roman" w:cs="Times New Roman"/>
          <w:sz w:val="28"/>
          <w:szCs w:val="28"/>
        </w:rPr>
        <w:t xml:space="preserve">. Внаслідок хвороби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Сергіївна потребує постійного нагляду та догляду.</w:t>
      </w:r>
    </w:p>
    <w:p w:rsidR="00A41C7D" w:rsidRDefault="00834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Іванівна є рідною бабусею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Рижової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Тетяни Сергіївни та  фактично здійснює догляд за нею, бажає бути її опікуном, у</w:t>
      </w:r>
      <w:r>
        <w:rPr>
          <w:rFonts w:ascii="Times New Roman" w:hAnsi="Times New Roman" w:cs="Times New Roman"/>
          <w:sz w:val="28"/>
          <w:szCs w:val="28"/>
        </w:rPr>
        <w:t xml:space="preserve"> разі  визнання її недієздатною, здійснювати  обов’язки по догляду та утриманню, зобов’язується дбати про підопічну, оберігати її особисті та майнові права.</w:t>
      </w:r>
    </w:p>
    <w:p w:rsidR="00A41C7D" w:rsidRDefault="00834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Виконавчий комітет Решетилівської міської ради, як орган опіки та піклування, вважає, що призначен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Людмили Іванівни опікуном  над її внучкою, у разі визнання її недієздатною, відповідає інтересам хворої.</w:t>
      </w:r>
    </w:p>
    <w:p w:rsidR="00A41C7D" w:rsidRPr="00834790" w:rsidRDefault="00834790" w:rsidP="00834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 огляду на зазначене, просимо призначити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Іванівну   опікуном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Рижової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Тетяни Сергіївни, у разі визнання її не</w:t>
      </w:r>
      <w:r>
        <w:rPr>
          <w:rFonts w:ascii="Times New Roman" w:hAnsi="Times New Roman" w:cs="Times New Roman"/>
          <w:sz w:val="28"/>
          <w:szCs w:val="28"/>
        </w:rPr>
        <w:t>дієздатною.</w:t>
      </w:r>
    </w:p>
    <w:p w:rsidR="00A41C7D" w:rsidRDefault="00A41C7D"/>
    <w:sectPr w:rsidR="00A41C7D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7D"/>
    <w:rsid w:val="00834790"/>
    <w:rsid w:val="00A4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38"/>
    <w:pPr>
      <w:spacing w:after="200" w:line="276" w:lineRule="auto"/>
    </w:pPr>
    <w:rPr>
      <w:rFonts w:ascii="Calibri" w:eastAsia="Times New Roman" w:hAnsi="Calibri" w:cs="Calibri"/>
      <w:kern w:val="0"/>
      <w:sz w:val="22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193038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193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38"/>
    <w:pPr>
      <w:spacing w:after="200" w:line="276" w:lineRule="auto"/>
    </w:pPr>
    <w:rPr>
      <w:rFonts w:ascii="Calibri" w:eastAsia="Times New Roman" w:hAnsi="Calibri" w:cs="Calibri"/>
      <w:kern w:val="0"/>
      <w:sz w:val="22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193038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19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2600</Words>
  <Characters>1483</Characters>
  <Application>Microsoft Office Word</Application>
  <DocSecurity>0</DocSecurity>
  <Lines>12</Lines>
  <Paragraphs>8</Paragraphs>
  <ScaleCrop>false</ScaleCrop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lesya_gorobec@ukr.net</dc:creator>
  <dc:description/>
  <cp:lastModifiedBy>Юля</cp:lastModifiedBy>
  <cp:revision>8</cp:revision>
  <cp:lastPrinted>2023-05-09T16:51:00Z</cp:lastPrinted>
  <dcterms:created xsi:type="dcterms:W3CDTF">2023-05-09T12:26:00Z</dcterms:created>
  <dcterms:modified xsi:type="dcterms:W3CDTF">2023-05-16T08:30:00Z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