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00" w:rsidRDefault="006D4BA1" w:rsidP="00CB5E07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 wp14:anchorId="2EF2B4B5" wp14:editId="300B3F06">
            <wp:simplePos x="0" y="0"/>
            <wp:positionH relativeFrom="column">
              <wp:posOffset>2832735</wp:posOffset>
            </wp:positionH>
            <wp:positionV relativeFrom="paragraph">
              <wp:posOffset>-224790</wp:posOffset>
            </wp:positionV>
            <wp:extent cx="436880" cy="61785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E00" w:rsidRDefault="006D4BA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D0E00" w:rsidRDefault="006D4BA1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BD0E00" w:rsidRDefault="006D4BA1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BD0E00" w:rsidRDefault="00BD0E00">
      <w:pPr>
        <w:jc w:val="center"/>
        <w:rPr>
          <w:b/>
          <w:sz w:val="28"/>
          <w:szCs w:val="28"/>
        </w:rPr>
      </w:pPr>
    </w:p>
    <w:p w:rsidR="00BD0E00" w:rsidRDefault="006D4BA1">
      <w:pPr>
        <w:jc w:val="center"/>
      </w:pPr>
      <w:r>
        <w:rPr>
          <w:b/>
          <w:sz w:val="28"/>
          <w:szCs w:val="28"/>
        </w:rPr>
        <w:t>РІШЕННЯ</w:t>
      </w:r>
    </w:p>
    <w:p w:rsidR="00BD0E00" w:rsidRDefault="006D4BA1">
      <w:r>
        <w:rPr>
          <w:sz w:val="28"/>
          <w:szCs w:val="28"/>
        </w:rPr>
        <w:t xml:space="preserve">31 травня  2023 року                                                                                        №  </w:t>
      </w:r>
      <w:r w:rsidR="00B31061">
        <w:rPr>
          <w:sz w:val="28"/>
          <w:szCs w:val="28"/>
        </w:rPr>
        <w:t>124</w:t>
      </w:r>
      <w:bookmarkStart w:id="0" w:name="_GoBack"/>
      <w:bookmarkEnd w:id="0"/>
    </w:p>
    <w:p w:rsidR="00BD0E00" w:rsidRDefault="00BD0E00">
      <w:pPr>
        <w:jc w:val="both"/>
      </w:pPr>
    </w:p>
    <w:tbl>
      <w:tblPr>
        <w:tblW w:w="10320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20"/>
      </w:tblGrid>
      <w:tr w:rsidR="00BD0E00">
        <w:trPr>
          <w:trHeight w:val="213"/>
        </w:trPr>
        <w:tc>
          <w:tcPr>
            <w:tcW w:w="10320" w:type="dxa"/>
            <w:shd w:val="clear" w:color="auto" w:fill="auto"/>
          </w:tcPr>
          <w:p w:rsidR="00BD0E00" w:rsidRDefault="006D4BA1">
            <w:pPr>
              <w:tabs>
                <w:tab w:val="left" w:pos="9975"/>
              </w:tabs>
              <w:ind w:right="566"/>
              <w:jc w:val="both"/>
            </w:pPr>
            <w:r>
              <w:rPr>
                <w:sz w:val="28"/>
                <w:szCs w:val="28"/>
              </w:rPr>
              <w:t>Про затвердження списку кандидатів на нагородження стипендією міського голови в галузі освіти для обдарованих дітей Решетилівської міської територіальної громади</w:t>
            </w:r>
          </w:p>
        </w:tc>
      </w:tr>
    </w:tbl>
    <w:p w:rsidR="00BD0E00" w:rsidRDefault="00BD0E00">
      <w:pPr>
        <w:jc w:val="both"/>
      </w:pPr>
    </w:p>
    <w:p w:rsidR="00BD0E00" w:rsidRDefault="006D4BA1">
      <w:pPr>
        <w:tabs>
          <w:tab w:val="left" w:pos="426"/>
        </w:tabs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kern w:val="0"/>
          <w:sz w:val="28"/>
          <w:szCs w:val="22"/>
        </w:rPr>
        <w:t>Керуючись ст. 25 Закону України „Про місцеве самоврядування в Україні”, ст. 25, 53, 54 Закону України „Про освіту”, ст. 16 Закону України „Про повну загальну середню освіту”, ст.20 Закону України „Про позашкільну освіту”,  Програмою ,,Освіта Решетилівської громади на 2023-2025 роки”, затвердженою рішенням Решетилівської міської ради від 18 листопада 2022 року №1191-27-</w:t>
      </w:r>
      <w:r>
        <w:rPr>
          <w:kern w:val="0"/>
          <w:sz w:val="28"/>
          <w:szCs w:val="22"/>
          <w:lang w:val="en-US"/>
        </w:rPr>
        <w:t>VIII</w:t>
      </w:r>
      <w:r>
        <w:rPr>
          <w:kern w:val="0"/>
          <w:sz w:val="28"/>
          <w:szCs w:val="22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протокольним рішенням комісії із визначення кандидатів на здобуття стипендії міського голови в галузі освіти для обдарованих дітей Решетилівської міської територіальної громади від 30.05.2023 року №1, виконавчий комітет Решетилівської міської ради </w:t>
      </w:r>
    </w:p>
    <w:p w:rsidR="00BD0E00" w:rsidRDefault="006D4BA1">
      <w:pPr>
        <w:tabs>
          <w:tab w:val="left" w:pos="426"/>
        </w:tabs>
        <w:jc w:val="both"/>
      </w:pPr>
      <w:r>
        <w:rPr>
          <w:b/>
          <w:sz w:val="28"/>
          <w:szCs w:val="28"/>
        </w:rPr>
        <w:t>ВИРІШИВ:</w:t>
      </w:r>
    </w:p>
    <w:p w:rsidR="00BD0E00" w:rsidRDefault="00BD0E00">
      <w:pPr>
        <w:jc w:val="both"/>
      </w:pPr>
    </w:p>
    <w:p w:rsidR="00BD0E00" w:rsidRDefault="006D4BA1">
      <w:pPr>
        <w:ind w:firstLine="709"/>
        <w:jc w:val="both"/>
      </w:pPr>
      <w:r>
        <w:rPr>
          <w:sz w:val="28"/>
          <w:szCs w:val="28"/>
        </w:rPr>
        <w:t xml:space="preserve"> Затвердити список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кандидатів на нагородження стипендією міського голови в галузі освіти для обдарованих дітей </w:t>
      </w:r>
      <w:r>
        <w:rPr>
          <w:sz w:val="28"/>
          <w:szCs w:val="28"/>
        </w:rPr>
        <w:t>Решетилівської міської територіальної громади за напрямками:</w:t>
      </w:r>
    </w:p>
    <w:p w:rsidR="00BD0E00" w:rsidRDefault="006D4BA1">
      <w:pPr>
        <w:pStyle w:val="a9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</w:rPr>
        <w:t>у навчальній та науково-дослідницькій діяльності</w:t>
      </w:r>
      <w:r>
        <w:rPr>
          <w:rFonts w:cs="Times New Roman"/>
          <w:sz w:val="28"/>
          <w:szCs w:val="28"/>
          <w:lang w:val="ru-RU"/>
        </w:rPr>
        <w:t>:</w:t>
      </w:r>
    </w:p>
    <w:p w:rsidR="00BD0E00" w:rsidRDefault="006D4BA1">
      <w:pPr>
        <w:pStyle w:val="a9"/>
        <w:ind w:left="0"/>
        <w:jc w:val="both"/>
      </w:pP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Захаренко</w:t>
      </w:r>
      <w:proofErr w:type="spellEnd"/>
      <w:r>
        <w:rPr>
          <w:rFonts w:cs="Times New Roman"/>
          <w:sz w:val="28"/>
          <w:szCs w:val="28"/>
        </w:rPr>
        <w:t xml:space="preserve"> Євгенія, учениця </w:t>
      </w:r>
      <w:proofErr w:type="spellStart"/>
      <w:r>
        <w:rPr>
          <w:rFonts w:cs="Times New Roman"/>
          <w:sz w:val="28"/>
          <w:szCs w:val="28"/>
        </w:rPr>
        <w:t>Остап’євського</w:t>
      </w:r>
      <w:proofErr w:type="spellEnd"/>
      <w:r>
        <w:rPr>
          <w:rFonts w:cs="Times New Roman"/>
          <w:sz w:val="28"/>
          <w:szCs w:val="28"/>
        </w:rPr>
        <w:t xml:space="preserve"> ЗЗСО І-ІІІ ступенів Решетилівської міської ради;</w:t>
      </w:r>
    </w:p>
    <w:p w:rsidR="00BD0E00" w:rsidRDefault="006D4BA1">
      <w:pPr>
        <w:pStyle w:val="a9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у галузі мистецтва та культури:</w:t>
      </w:r>
    </w:p>
    <w:p w:rsidR="00BD0E00" w:rsidRDefault="006D4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Столбцов</w:t>
      </w:r>
      <w:proofErr w:type="spellEnd"/>
      <w:r>
        <w:rPr>
          <w:sz w:val="28"/>
          <w:szCs w:val="28"/>
        </w:rPr>
        <w:t xml:space="preserve"> Микита, вихованець Будинку дитячої та юнацької творчості Решетилівської міської ради;</w:t>
      </w:r>
    </w:p>
    <w:p w:rsidR="00BD0E00" w:rsidRDefault="006D4BA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галузі спорту:</w:t>
      </w:r>
    </w:p>
    <w:p w:rsidR="00BD0E00" w:rsidRDefault="006D4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Мосієнко Катерина, вихованка Центру туризму, краєзнавства, спорту та екскурсій учнівської молоді Решетилівської міської ради.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</w:t>
      </w:r>
    </w:p>
    <w:p w:rsidR="00BD0E00" w:rsidRPr="00912E19" w:rsidRDefault="00BD0E00" w:rsidP="00912E19">
      <w:pPr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:rsidR="00BD0E00" w:rsidRPr="00912E19" w:rsidRDefault="00BD0E00">
      <w:pPr>
        <w:jc w:val="both"/>
        <w:rPr>
          <w:rFonts w:cs="Times New Roman"/>
          <w:color w:val="1B1B1B"/>
          <w:sz w:val="28"/>
          <w:szCs w:val="28"/>
          <w:lang w:eastAsia="uk-UA"/>
        </w:rPr>
      </w:pPr>
    </w:p>
    <w:p w:rsidR="00BD0E00" w:rsidRPr="00912E19" w:rsidRDefault="00BD0E00">
      <w:pPr>
        <w:jc w:val="both"/>
        <w:rPr>
          <w:rFonts w:cs="Times New Roman"/>
          <w:color w:val="1B1B1B"/>
          <w:sz w:val="28"/>
          <w:szCs w:val="28"/>
          <w:lang w:eastAsia="uk-UA"/>
        </w:rPr>
      </w:pPr>
    </w:p>
    <w:p w:rsidR="00BD0E00" w:rsidRPr="00912E19" w:rsidRDefault="00BD0E00">
      <w:pPr>
        <w:jc w:val="both"/>
        <w:rPr>
          <w:rFonts w:cs="Times New Roman"/>
          <w:color w:val="1B1B1B"/>
          <w:sz w:val="28"/>
          <w:szCs w:val="28"/>
          <w:lang w:eastAsia="uk-UA"/>
        </w:rPr>
      </w:pPr>
    </w:p>
    <w:p w:rsidR="00BD0E00" w:rsidRPr="00912E19" w:rsidRDefault="00BD0E00">
      <w:pPr>
        <w:jc w:val="both"/>
        <w:rPr>
          <w:rFonts w:cs="Times New Roman"/>
          <w:color w:val="1B1B1B"/>
          <w:sz w:val="28"/>
          <w:szCs w:val="28"/>
          <w:lang w:eastAsia="uk-UA"/>
        </w:rPr>
      </w:pPr>
    </w:p>
    <w:p w:rsidR="00BD0E00" w:rsidRPr="00912E19" w:rsidRDefault="006D4BA1">
      <w:pPr>
        <w:jc w:val="both"/>
        <w:rPr>
          <w:rFonts w:cs="Times New Roman"/>
          <w:color w:val="1B1B1B"/>
          <w:sz w:val="28"/>
          <w:szCs w:val="28"/>
          <w:lang w:eastAsia="uk-UA"/>
        </w:rPr>
      </w:pPr>
      <w:r w:rsidRPr="00912E19">
        <w:rPr>
          <w:rFonts w:cs="Times New Roman"/>
          <w:color w:val="1B1B1B"/>
          <w:sz w:val="28"/>
          <w:szCs w:val="28"/>
          <w:lang w:eastAsia="uk-UA"/>
        </w:rPr>
        <w:t>Секретар міської ради</w:t>
      </w:r>
      <w:r w:rsidRPr="00912E19">
        <w:rPr>
          <w:rFonts w:cs="Times New Roman"/>
          <w:color w:val="1B1B1B"/>
          <w:sz w:val="28"/>
          <w:szCs w:val="28"/>
          <w:lang w:eastAsia="uk-UA"/>
        </w:rPr>
        <w:tab/>
      </w:r>
      <w:r w:rsidRPr="00912E19">
        <w:rPr>
          <w:rFonts w:cs="Times New Roman"/>
          <w:color w:val="1B1B1B"/>
          <w:sz w:val="28"/>
          <w:szCs w:val="28"/>
          <w:lang w:eastAsia="uk-UA"/>
        </w:rPr>
        <w:tab/>
      </w:r>
      <w:r w:rsidRPr="00912E19">
        <w:rPr>
          <w:rFonts w:cs="Times New Roman"/>
          <w:color w:val="1B1B1B"/>
          <w:sz w:val="28"/>
          <w:szCs w:val="28"/>
          <w:lang w:eastAsia="uk-UA"/>
        </w:rPr>
        <w:tab/>
      </w:r>
      <w:r w:rsidRPr="00912E19">
        <w:rPr>
          <w:rFonts w:cs="Times New Roman"/>
          <w:color w:val="1B1B1B"/>
          <w:sz w:val="28"/>
          <w:szCs w:val="28"/>
          <w:lang w:eastAsia="uk-UA"/>
        </w:rPr>
        <w:tab/>
      </w:r>
      <w:r w:rsidRPr="00912E19">
        <w:rPr>
          <w:rFonts w:cs="Times New Roman"/>
          <w:color w:val="1B1B1B"/>
          <w:sz w:val="28"/>
          <w:szCs w:val="28"/>
          <w:lang w:eastAsia="uk-UA"/>
        </w:rPr>
        <w:tab/>
      </w:r>
      <w:r w:rsidRPr="00912E19">
        <w:rPr>
          <w:rFonts w:cs="Times New Roman"/>
          <w:color w:val="1B1B1B"/>
          <w:sz w:val="28"/>
          <w:szCs w:val="28"/>
          <w:lang w:eastAsia="uk-UA"/>
        </w:rPr>
        <w:tab/>
      </w:r>
      <w:r w:rsidRPr="00912E19">
        <w:rPr>
          <w:rFonts w:cs="Times New Roman"/>
          <w:color w:val="1B1B1B"/>
          <w:sz w:val="28"/>
          <w:szCs w:val="28"/>
          <w:lang w:eastAsia="uk-UA"/>
        </w:rPr>
        <w:tab/>
      </w:r>
      <w:r w:rsidRPr="00912E19">
        <w:rPr>
          <w:rFonts w:cs="Times New Roman"/>
          <w:color w:val="1B1B1B"/>
          <w:sz w:val="28"/>
          <w:szCs w:val="28"/>
          <w:lang w:eastAsia="uk-UA"/>
        </w:rPr>
        <w:tab/>
        <w:t>Т.А Малиш</w:t>
      </w:r>
    </w:p>
    <w:p w:rsidR="00BD0E00" w:rsidRPr="00912E19" w:rsidRDefault="00BD0E00">
      <w:pPr>
        <w:jc w:val="both"/>
        <w:rPr>
          <w:sz w:val="28"/>
          <w:szCs w:val="28"/>
        </w:rPr>
      </w:pPr>
    </w:p>
    <w:p w:rsidR="00912E19" w:rsidRPr="00912E19" w:rsidRDefault="00912E19">
      <w:pPr>
        <w:jc w:val="both"/>
        <w:rPr>
          <w:sz w:val="28"/>
          <w:szCs w:val="28"/>
        </w:rPr>
      </w:pPr>
    </w:p>
    <w:p w:rsidR="00BD0E00" w:rsidRDefault="00BD0E00">
      <w:pPr>
        <w:pStyle w:val="Standard"/>
        <w:tabs>
          <w:tab w:val="left" w:pos="7080"/>
        </w:tabs>
        <w:jc w:val="both"/>
      </w:pPr>
    </w:p>
    <w:sectPr w:rsidR="00BD0E00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F5E17"/>
    <w:multiLevelType w:val="multilevel"/>
    <w:tmpl w:val="A8B00F8C"/>
    <w:lvl w:ilvl="0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4C6F17"/>
    <w:multiLevelType w:val="multilevel"/>
    <w:tmpl w:val="4028C2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00"/>
    <w:rsid w:val="006D4BA1"/>
    <w:rsid w:val="00912E19"/>
    <w:rsid w:val="00B31061"/>
    <w:rsid w:val="00BD0E00"/>
    <w:rsid w:val="00C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C916"/>
  <w15:docId w15:val="{1DB0F1A0-4F7E-4C20-89BB-2D8C053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E2F4B"/>
    <w:rPr>
      <w:rFonts w:ascii="Segoe UI" w:hAnsi="Segoe UI" w:cs="Mangal"/>
      <w:color w:val="00000A"/>
      <w:sz w:val="18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styleId="a8">
    <w:name w:val="Balloon Text"/>
    <w:basedOn w:val="a"/>
    <w:uiPriority w:val="99"/>
    <w:semiHidden/>
    <w:unhideWhenUsed/>
    <w:qFormat/>
    <w:rsid w:val="003E2F4B"/>
    <w:rPr>
      <w:rFonts w:ascii="Segoe UI" w:hAnsi="Segoe UI" w:cs="Mangal"/>
      <w:sz w:val="18"/>
      <w:szCs w:val="16"/>
    </w:rPr>
  </w:style>
  <w:style w:type="paragraph" w:styleId="a9">
    <w:name w:val="List Paragraph"/>
    <w:basedOn w:val="a"/>
    <w:uiPriority w:val="34"/>
    <w:qFormat/>
    <w:rsid w:val="002D1D6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085C-7264-4E86-A669-7EB992C9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dc:description/>
  <cp:lastModifiedBy>Пользователь Windows</cp:lastModifiedBy>
  <cp:revision>12</cp:revision>
  <cp:lastPrinted>2023-05-31T08:23:00Z</cp:lastPrinted>
  <dcterms:created xsi:type="dcterms:W3CDTF">2023-05-31T05:39:00Z</dcterms:created>
  <dcterms:modified xsi:type="dcterms:W3CDTF">2023-06-07T11:19:00Z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