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45" w:leader="none"/>
        </w:tabs>
        <w:ind w:right="333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333" w:hanging="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РЕШЕТИЛІВСЬКА МІСЬКА РАДА</w:t>
      </w:r>
    </w:p>
    <w:p>
      <w:pPr>
        <w:pStyle w:val="Normal"/>
        <w:ind w:right="333" w:hanging="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ПОЛТАВСЬКОЇ ОБЛАСТІ</w:t>
      </w:r>
    </w:p>
    <w:p>
      <w:pPr>
        <w:pStyle w:val="Normal"/>
        <w:ind w:right="333" w:hanging="0"/>
        <w:jc w:val="center"/>
        <w:rPr/>
      </w:pPr>
      <w:r>
        <w:rPr>
          <w:b/>
          <w:color w:val="000000" w:themeColor="text1"/>
          <w:sz w:val="28"/>
          <w:szCs w:val="28"/>
        </w:rPr>
        <w:t>(тридцять четверта</w:t>
      </w:r>
      <w:r>
        <w:rPr>
          <w:b/>
          <w:bCs/>
          <w:color w:val="000000" w:themeColor="text1"/>
          <w:sz w:val="28"/>
          <w:szCs w:val="28"/>
        </w:rPr>
        <w:t xml:space="preserve"> сесія вос</w:t>
      </w:r>
      <w:r>
        <w:rPr>
          <w:b/>
          <w:color w:val="000000" w:themeColor="text1"/>
          <w:sz w:val="28"/>
          <w:szCs w:val="28"/>
        </w:rPr>
        <w:t>ьмого скликання)</w:t>
      </w:r>
    </w:p>
    <w:p>
      <w:pPr>
        <w:pStyle w:val="Normal"/>
        <w:tabs>
          <w:tab w:val="clear" w:pos="708"/>
          <w:tab w:val="left" w:pos="3825" w:leader="none"/>
        </w:tabs>
        <w:ind w:right="333" w:hanging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ind w:right="333" w:hang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РІШЕННЯ</w:t>
      </w:r>
    </w:p>
    <w:p>
      <w:pPr>
        <w:pStyle w:val="Normal"/>
        <w:ind w:right="333" w:hanging="0"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</w:p>
    <w:p>
      <w:pPr>
        <w:pStyle w:val="111"/>
        <w:tabs>
          <w:tab w:val="clear" w:pos="708"/>
          <w:tab w:val="left" w:pos="7513" w:leader="none"/>
        </w:tabs>
        <w:jc w:val="left"/>
        <w:rPr/>
      </w:pPr>
      <w:bookmarkStart w:id="0" w:name="_GoBack"/>
      <w:bookmarkEnd w:id="0"/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22</w:t>
      </w:r>
      <w:r>
        <w:rPr>
          <w:bCs/>
          <w:color w:val="000000" w:themeColor="text1"/>
        </w:rPr>
        <w:t xml:space="preserve"> червня 2023 року</w:t>
      </w:r>
      <w:bookmarkStart w:id="1" w:name="__DdeLink__1532_3164141322"/>
      <w:r>
        <w:rPr>
          <w:bCs/>
          <w:color w:val="000000" w:themeColor="text1"/>
        </w:rPr>
        <w:tab/>
        <w:t xml:space="preserve">№ </w:t>
      </w:r>
      <w:r>
        <w:rPr>
          <w:bCs/>
          <w:color w:val="000000" w:themeColor="text1"/>
          <w:lang w:val="en-US"/>
        </w:rPr>
        <w:t>1438</w:t>
      </w:r>
      <w:r>
        <w:rPr>
          <w:bCs/>
          <w:color w:val="000000" w:themeColor="text1"/>
        </w:rPr>
        <w:t>-34-</w:t>
      </w:r>
      <w:r>
        <w:rPr>
          <w:bCs/>
          <w:color w:val="000000" w:themeColor="text1"/>
          <w:lang w:val="en-US"/>
        </w:rPr>
        <w:t>VII</w:t>
      </w:r>
      <w:bookmarkEnd w:id="1"/>
      <w:r>
        <w:rPr>
          <w:bCs/>
          <w:color w:val="000000" w:themeColor="text1"/>
        </w:rPr>
        <w:t>І</w:t>
      </w:r>
    </w:p>
    <w:p>
      <w:pPr>
        <w:pStyle w:val="Normal"/>
        <w:ind w:right="333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right="5861" w:hang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 затвердження технічної документації з нормативної грошової оцінки земельної ділянки кадастровий номер 5324255100:00:003:0034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Керуючись статтями 12, 59, 93, 124, 186, 201 Земельного кодексу України, Податкового кодексу України, ст. 13, 23 Закону України ,,Про оцінку земель”, ст. 26 Закону України ,,Про місцеве самоврядування в Україні”, розглянувши клопотання ГЛУШКО Валентини Петрівни та технічну документацію з нормативної грошової оцінки земельної ділянки площею 0,0786 га, кадастровий номер 5324255100:00:003:0034 для будівництва та обслуговування будівель торгівлі (код виду цільового призначення: 03.07), розташованої на території Решетилівської міської ради Полтавського району Полтавської області, категорія земель: землі житлової та громадської забудови (код категорії: 200), яка розроблена ПРИВАТНИМ ПІДПРИЄМСТВОМ ,,ГЕОПРОЕКТ” (дата оцінки 09 травня 2023 року), </w:t>
      </w:r>
      <w:r>
        <w:rPr>
          <w:rStyle w:val="Docdata"/>
          <w:color w:val="000000"/>
          <w:sz w:val="28"/>
          <w:szCs w:val="28"/>
        </w:rPr>
        <w:t xml:space="preserve">враховуючи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висновки</w:t>
      </w:r>
      <w:r>
        <w:rPr>
          <w:color w:val="000000"/>
          <w:sz w:val="28"/>
          <w:szCs w:val="28"/>
        </w:rPr>
        <w:t xml:space="preserve">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</w:t>
      </w:r>
      <w:r>
        <w:rPr>
          <w:color w:val="000000" w:themeColor="text1"/>
          <w:sz w:val="28"/>
          <w:szCs w:val="28"/>
        </w:rPr>
        <w:t xml:space="preserve">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Затвердити технічну документацію з нормативної грошової оцінки земельної ділянки житлової та громадської забудови з цільовим призначенням: для будівництва та обслуговування будівель торгівлі, що розташована за адресою: м. Решетилівка, вул. Полтавська, 100 Полтавського району Полтавської області, замовником якої є </w:t>
      </w:r>
      <w:r>
        <w:rPr>
          <w:color w:val="000000" w:themeColor="text1"/>
          <w:sz w:val="28"/>
          <w:szCs w:val="28"/>
        </w:rPr>
        <w:t>ГЛУШКО Валентина Петрівна. Нормативна грошова оцінка земельної ділянки площею 0,0786 га за кадастровим номером 5324255100:00:003:0034 складає 345147,89 грн. (триста сорок п</w:t>
      </w:r>
      <w:r>
        <w:rPr>
          <w:color w:val="000000" w:themeColor="text1"/>
          <w:sz w:val="28"/>
          <w:szCs w:val="28"/>
          <w:lang w:val="ru-RU"/>
        </w:rPr>
        <w:t>’</w:t>
      </w:r>
      <w:r>
        <w:rPr>
          <w:color w:val="000000" w:themeColor="text1"/>
          <w:sz w:val="28"/>
          <w:szCs w:val="28"/>
        </w:rPr>
        <w:t>ять тисяч сто сорок сім гривень 89 коп.).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975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975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ind w:right="333" w:hanging="0"/>
        <w:jc w:val="both"/>
        <w:rPr/>
      </w:pPr>
      <w:r>
        <w:rPr>
          <w:color w:val="000000" w:themeColor="text1"/>
          <w:sz w:val="28"/>
          <w:szCs w:val="28"/>
        </w:rPr>
        <w:t>Міський голова</w:t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8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8d08a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8d08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d08a3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11" w:customStyle="1">
    <w:name w:val="Нижний колонтитул Знак1"/>
    <w:basedOn w:val="DefaultParagraphFont"/>
    <w:uiPriority w:val="99"/>
    <w:qFormat/>
    <w:rsid w:val="003d7e4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90a2d"/>
    <w:rPr>
      <w:b/>
      <w:bCs/>
    </w:rPr>
  </w:style>
  <w:style w:type="character" w:styleId="Style18" w:customStyle="1">
    <w:name w:val="Интернет-ссылка"/>
    <w:rsid w:val="004a5665"/>
    <w:rPr>
      <w:color w:val="000080"/>
      <w:u w:val="single"/>
    </w:rPr>
  </w:style>
  <w:style w:type="character" w:styleId="3" w:customStyle="1">
    <w:name w:val="Нижний колонтитул Знак3"/>
    <w:basedOn w:val="DefaultParagraphFont"/>
    <w:link w:val="af4"/>
    <w:uiPriority w:val="99"/>
    <w:qFormat/>
    <w:rsid w:val="008228ff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Docdata" w:customStyle="1">
    <w:name w:val="docdata"/>
    <w:qFormat/>
    <w:rsid w:val="008228ff"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c6785b"/>
    <w:pPr>
      <w:spacing w:lineRule="auto" w:line="288" w:before="0" w:after="140"/>
    </w:pPr>
    <w:rPr/>
  </w:style>
  <w:style w:type="paragraph" w:styleId="Style21">
    <w:name w:val="List"/>
    <w:basedOn w:val="Style20"/>
    <w:rsid w:val="00c6785b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315465"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12" w:customStyle="1">
    <w:name w:val="Заголовок1"/>
    <w:basedOn w:val="Normal"/>
    <w:next w:val="Style20"/>
    <w:link w:val="1"/>
    <w:qFormat/>
    <w:rsid w:val="00c6785b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8d08a3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5" w:customStyle="1">
    <w:name w:val="Покажчик"/>
    <w:basedOn w:val="Normal"/>
    <w:qFormat/>
    <w:rsid w:val="00c6785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8d08a3"/>
    <w:pPr/>
    <w:rPr>
      <w:rFonts w:ascii="Tahoma" w:hAnsi="Tahoma" w:cs="Tahoma"/>
      <w:sz w:val="16"/>
      <w:szCs w:val="16"/>
    </w:rPr>
  </w:style>
  <w:style w:type="paragraph" w:styleId="Style26" w:customStyle="1">
    <w:name w:val="Вміст таблиці"/>
    <w:basedOn w:val="Normal"/>
    <w:qFormat/>
    <w:rsid w:val="00c6785b"/>
    <w:pPr/>
    <w:rPr/>
  </w:style>
  <w:style w:type="paragraph" w:styleId="2" w:customStyle="1">
    <w:name w:val="Нижний колонтитул Знак2"/>
    <w:basedOn w:val="Normal"/>
    <w:link w:val="20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Верхний и нижний колонтитулы"/>
    <w:basedOn w:val="Normal"/>
    <w:qFormat/>
    <w:rsid w:val="000814b8"/>
    <w:pPr/>
    <w:rPr/>
  </w:style>
  <w:style w:type="paragraph" w:styleId="15" w:customStyle="1">
    <w:name w:val="Верхний колонтитул1"/>
    <w:basedOn w:val="Normal"/>
    <w:qFormat/>
    <w:rsid w:val="009c2ed3"/>
    <w:pPr/>
    <w:rPr/>
  </w:style>
  <w:style w:type="paragraph" w:styleId="21" w:customStyle="1">
    <w:name w:val="Нижний колонтитул2"/>
    <w:basedOn w:val="Normal"/>
    <w:link w:val="2"/>
    <w:uiPriority w:val="99"/>
    <w:unhideWhenUsed/>
    <w:qFormat/>
    <w:rsid w:val="003d7e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b311f"/>
    <w:pPr>
      <w:spacing w:before="0" w:after="0"/>
      <w:ind w:left="720" w:hanging="0"/>
      <w:contextualSpacing/>
    </w:pPr>
    <w:rPr/>
  </w:style>
  <w:style w:type="paragraph" w:styleId="22" w:customStyle="1">
    <w:name w:val="Верхний колонтитул2"/>
    <w:basedOn w:val="Normal"/>
    <w:qFormat/>
    <w:rsid w:val="000007c7"/>
    <w:pPr/>
    <w:rPr/>
  </w:style>
  <w:style w:type="paragraph" w:styleId="31" w:customStyle="1">
    <w:name w:val="Верхний колонтитул3"/>
    <w:basedOn w:val="Normal"/>
    <w:qFormat/>
    <w:rsid w:val="004a5665"/>
    <w:pPr/>
    <w:rPr/>
  </w:style>
  <w:style w:type="paragraph" w:styleId="4" w:customStyle="1">
    <w:name w:val="Верхний колонтитул4"/>
    <w:basedOn w:val="Style27"/>
    <w:qFormat/>
    <w:rsid w:val="005500ff"/>
    <w:pPr/>
    <w:rPr/>
  </w:style>
  <w:style w:type="paragraph" w:styleId="Style28">
    <w:name w:val="Header"/>
    <w:basedOn w:val="Style27"/>
    <w:pPr/>
    <w:rPr/>
  </w:style>
  <w:style w:type="paragraph" w:styleId="Style29">
    <w:name w:val="Footer"/>
    <w:basedOn w:val="Normal"/>
    <w:link w:val="30"/>
    <w:uiPriority w:val="99"/>
    <w:unhideWhenUsed/>
    <w:rsid w:val="008228ff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0768-4884-4BBF-8521-D9DE3BA5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LibreOffice/6.3.1.2$Windows_X86_64 LibreOffice_project/b79626edf0065ac373bd1df5c28bd630b4424273</Application>
  <Pages>1</Pages>
  <Words>214</Words>
  <Characters>1572</Characters>
  <CharactersWithSpaces>1776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2022-09-21T06:58:00Z</dcterms:created>
  <dc:creator>User</dc:creator>
  <dc:description/>
  <dc:language>uk-UA</dc:language>
  <cp:lastModifiedBy/>
  <cp:lastPrinted>2023-06-06T15:40:00Z</cp:lastPrinted>
  <dcterms:modified xsi:type="dcterms:W3CDTF">2023-06-22T14:00:14Z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