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40" w:hanging="0"/>
        <w:rPr/>
      </w:pPr>
      <w:r>
        <w:rPr/>
        <w:drawing>
          <wp:anchor behindDoc="0" distT="0" distB="5715" distL="0" distR="0" simplePos="0" locked="0" layoutInCell="1" allowOverlap="1" relativeHeight="2">
            <wp:simplePos x="0" y="0"/>
            <wp:positionH relativeFrom="column">
              <wp:posOffset>2793365</wp:posOffset>
            </wp:positionH>
            <wp:positionV relativeFrom="paragraph">
              <wp:posOffset>-502920</wp:posOffset>
            </wp:positionV>
            <wp:extent cx="422910" cy="60388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040" t="-2151" r="-3040" b="-2151"/>
                    <a:stretch>
                      <a:fillRect/>
                    </a:stretch>
                  </pic:blipFill>
                  <pic:spPr bwMode="auto">
                    <a:xfrm>
                      <a:off x="0" y="0"/>
                      <a:ext cx="422910" cy="603885"/>
                    </a:xfrm>
                    <a:prstGeom prst="rect">
                      <a:avLst/>
                    </a:prstGeom>
                  </pic:spPr>
                </pic:pic>
              </a:graphicData>
            </a:graphic>
          </wp:anchor>
        </w:drawing>
      </w:r>
    </w:p>
    <w:p>
      <w:pPr>
        <w:pStyle w:val="2"/>
        <w:ind w:right="282" w:hanging="0"/>
        <w:rPr/>
      </w:pPr>
      <w:r>
        <w:rPr/>
        <w:t>РЕШЕТИЛІВСЬКА МІСЬКА РАДА</w:t>
      </w:r>
    </w:p>
    <w:p>
      <w:pPr>
        <w:pStyle w:val="Normal"/>
        <w:spacing w:before="0" w:after="0"/>
        <w:ind w:right="282" w:hanging="0"/>
        <w:jc w:val="center"/>
        <w:rPr/>
      </w:pPr>
      <w:r>
        <w:rPr>
          <w:b/>
          <w:bCs/>
          <w:sz w:val="28"/>
          <w:szCs w:val="28"/>
        </w:rPr>
        <w:t>ПОЛТАВСЬКОЇ ОБЛАСТІ</w:t>
      </w:r>
    </w:p>
    <w:p>
      <w:pPr>
        <w:pStyle w:val="ListParagraph"/>
        <w:numPr>
          <w:ilvl w:val="0"/>
          <w:numId w:val="2"/>
        </w:numPr>
        <w:spacing w:before="0" w:after="0"/>
        <w:ind w:left="720" w:right="282" w:hanging="0"/>
        <w:contextualSpacing/>
        <w:jc w:val="center"/>
        <w:rPr/>
      </w:pPr>
      <w:r>
        <w:rPr>
          <w:b/>
          <w:bCs/>
          <w:sz w:val="28"/>
          <w:szCs w:val="28"/>
        </w:rPr>
        <w:t>(</w:t>
      </w:r>
      <w:r>
        <w:rPr>
          <w:b/>
          <w:bCs/>
          <w:sz w:val="28"/>
          <w:szCs w:val="28"/>
          <w:lang w:val="uk-UA"/>
        </w:rPr>
        <w:t>тридцять четверта сесія восьмого скликання)</w:t>
      </w:r>
    </w:p>
    <w:p>
      <w:pPr>
        <w:pStyle w:val="1"/>
        <w:numPr>
          <w:ilvl w:val="0"/>
          <w:numId w:val="2"/>
        </w:numPr>
        <w:spacing w:before="0" w:after="0"/>
        <w:ind w:right="282" w:hanging="0"/>
        <w:jc w:val="left"/>
        <w:rPr>
          <w:b/>
          <w:b/>
          <w:bCs/>
          <w:lang w:val="uk-UA"/>
        </w:rPr>
      </w:pPr>
      <w:r>
        <w:rPr>
          <w:b/>
          <w:bCs/>
          <w:lang w:val="uk-UA"/>
        </w:rPr>
      </w:r>
    </w:p>
    <w:p>
      <w:pPr>
        <w:pStyle w:val="1"/>
        <w:numPr>
          <w:ilvl w:val="0"/>
          <w:numId w:val="2"/>
        </w:numPr>
        <w:spacing w:before="0" w:after="0"/>
        <w:ind w:right="282" w:hanging="0"/>
        <w:rPr/>
      </w:pPr>
      <w:r>
        <w:rPr>
          <w:b/>
          <w:bCs/>
          <w:lang w:val="uk-UA"/>
        </w:rPr>
        <w:t>РІШЕННЯ</w:t>
      </w:r>
    </w:p>
    <w:p>
      <w:pPr>
        <w:pStyle w:val="Style17"/>
        <w:spacing w:before="0" w:after="0"/>
        <w:rPr>
          <w:b/>
          <w:b/>
          <w:bCs/>
          <w:sz w:val="28"/>
          <w:szCs w:val="28"/>
          <w:lang w:val="uk-UA"/>
        </w:rPr>
      </w:pPr>
      <w:r>
        <w:rPr>
          <w:b/>
          <w:bCs/>
          <w:sz w:val="28"/>
          <w:szCs w:val="28"/>
          <w:lang w:val="uk-UA"/>
        </w:rPr>
      </w:r>
    </w:p>
    <w:p>
      <w:pPr>
        <w:pStyle w:val="Normal"/>
        <w:tabs>
          <w:tab w:val="clear" w:pos="708"/>
          <w:tab w:val="left" w:pos="7513" w:leader="none"/>
        </w:tabs>
        <w:spacing w:before="0" w:after="0"/>
        <w:ind w:right="-1" w:hanging="0"/>
        <w:rPr>
          <w:bCs/>
          <w:sz w:val="28"/>
          <w:szCs w:val="28"/>
          <w:lang w:val="uk-UA"/>
        </w:rPr>
      </w:pPr>
      <w:r>
        <w:rPr>
          <w:bCs/>
          <w:sz w:val="28"/>
          <w:szCs w:val="28"/>
          <w:lang w:val="uk-UA"/>
        </w:rPr>
        <w:t>22 червня 2023 року</w:t>
        <w:tab/>
        <w:t xml:space="preserve">№ </w:t>
      </w:r>
      <w:r>
        <w:rPr>
          <w:bCs/>
          <w:sz w:val="28"/>
          <w:szCs w:val="28"/>
          <w:lang w:val="uk-UA"/>
        </w:rPr>
        <w:t>1451</w:t>
      </w:r>
      <w:r>
        <w:rPr>
          <w:bCs/>
          <w:color w:val="000000"/>
          <w:sz w:val="28"/>
          <w:szCs w:val="28"/>
          <w:lang w:val="uk-UA"/>
        </w:rPr>
        <w:t>-34</w:t>
      </w:r>
      <w:r>
        <w:rPr>
          <w:bCs/>
          <w:sz w:val="28"/>
          <w:szCs w:val="28"/>
          <w:lang w:val="uk-UA"/>
        </w:rPr>
        <w:t>-</w:t>
      </w:r>
      <w:r>
        <w:rPr>
          <w:bCs/>
          <w:sz w:val="28"/>
          <w:szCs w:val="28"/>
          <w:lang w:val="en-US"/>
        </w:rPr>
        <w:t>VII</w:t>
      </w:r>
      <w:r>
        <w:rPr>
          <w:bCs/>
          <w:sz w:val="28"/>
          <w:szCs w:val="28"/>
          <w:lang w:val="uk-UA"/>
        </w:rPr>
        <w:t>І</w:t>
      </w:r>
    </w:p>
    <w:p>
      <w:pPr>
        <w:pStyle w:val="Normal"/>
        <w:spacing w:before="0" w:after="0"/>
        <w:ind w:right="282" w:hanging="0"/>
        <w:rPr>
          <w:bCs/>
          <w:sz w:val="28"/>
          <w:szCs w:val="28"/>
          <w:lang w:val="uk-UA"/>
        </w:rPr>
      </w:pPr>
      <w:r>
        <w:rPr>
          <w:bCs/>
          <w:sz w:val="28"/>
          <w:szCs w:val="28"/>
          <w:lang w:val="uk-UA"/>
        </w:rPr>
      </w:r>
    </w:p>
    <w:p>
      <w:pPr>
        <w:pStyle w:val="Normal"/>
        <w:ind w:right="5527" w:hanging="0"/>
        <w:jc w:val="both"/>
        <w:rPr>
          <w:sz w:val="28"/>
          <w:szCs w:val="28"/>
          <w:lang w:val="uk-UA"/>
        </w:rPr>
      </w:pPr>
      <w:r>
        <w:rPr>
          <w:bCs/>
          <w:sz w:val="28"/>
          <w:szCs w:val="28"/>
          <w:lang w:val="uk-UA"/>
        </w:rPr>
        <w:t>Про внесення змін до</w:t>
      </w:r>
      <w:r>
        <w:rPr>
          <w:lang w:val="uk-UA"/>
        </w:rPr>
        <w:t xml:space="preserve"> </w:t>
      </w:r>
      <w:r>
        <w:rPr>
          <w:bCs/>
          <w:sz w:val="28"/>
          <w:szCs w:val="28"/>
          <w:lang w:val="uk-UA"/>
        </w:rPr>
        <w:t xml:space="preserve">договору оренди землі </w:t>
      </w:r>
      <w:bookmarkStart w:id="0" w:name="_GoBack1"/>
      <w:bookmarkStart w:id="1" w:name="__DdeLink__6020_315252981"/>
      <w:bookmarkEnd w:id="0"/>
      <w:bookmarkEnd w:id="1"/>
      <w:r>
        <w:rPr>
          <w:bCs/>
          <w:sz w:val="28"/>
          <w:szCs w:val="28"/>
          <w:lang w:val="uk-UA"/>
        </w:rPr>
        <w:t>від 03.07.2012 р.</w:t>
      </w:r>
    </w:p>
    <w:p>
      <w:pPr>
        <w:pStyle w:val="Normal"/>
        <w:jc w:val="both"/>
        <w:rPr>
          <w:sz w:val="28"/>
          <w:szCs w:val="28"/>
          <w:lang w:val="uk-UA"/>
        </w:rPr>
      </w:pPr>
      <w:r>
        <w:rPr>
          <w:sz w:val="28"/>
          <w:szCs w:val="28"/>
          <w:lang w:val="uk-UA"/>
        </w:rPr>
      </w:r>
    </w:p>
    <w:p>
      <w:pPr>
        <w:pStyle w:val="Normal"/>
        <w:ind w:firstLine="709"/>
        <w:jc w:val="both"/>
        <w:rPr/>
      </w:pPr>
      <w:r>
        <w:rPr>
          <w:sz w:val="28"/>
          <w:szCs w:val="28"/>
          <w:lang w:val="uk-UA"/>
        </w:rPr>
        <w:t xml:space="preserve">Керуючись Конституцією України, законами України ,,Про місцеве самоврядування в Україні”, „Про землеустрій”, ,,Про державний земельний кадастр”, „Про оренду землі”, „Про державну реєстрацію речових прав на нерухоме майно та їх обтяжень”, розглянувши клопотання </w:t>
      </w:r>
      <w:r>
        <w:rPr>
          <w:bCs/>
          <w:sz w:val="28"/>
          <w:szCs w:val="28"/>
          <w:lang w:val="uk-UA"/>
        </w:rPr>
        <w:t>СТОВ „Говтва”</w:t>
      </w:r>
      <w:r>
        <w:rPr>
          <w:sz w:val="28"/>
          <w:szCs w:val="28"/>
          <w:lang w:val="uk-UA"/>
        </w:rPr>
        <w:t xml:space="preserve">, </w:t>
      </w:r>
      <w:r>
        <w:rPr>
          <w:rStyle w:val="Docdata"/>
          <w:sz w:val="28"/>
          <w:szCs w:val="28"/>
          <w:lang w:val="uk-UA"/>
        </w:rPr>
        <w:t xml:space="preserve">враховуючи </w:t>
      </w:r>
      <w:r>
        <w:rPr>
          <w:sz w:val="28"/>
          <w:szCs w:val="28"/>
          <w:lang w:val="uk-UA"/>
        </w:rPr>
        <w:t xml:space="preserve">рекомендації постійної комісії з питань земельних відносин, екології, житлово-комунального господарства, архітектури, інфраструктури, комунальної власності та приватизації, Решетилівська </w:t>
      </w:r>
      <w:r>
        <w:rPr>
          <w:bCs/>
          <w:sz w:val="28"/>
          <w:szCs w:val="28"/>
          <w:lang w:val="uk-UA"/>
        </w:rPr>
        <w:t>міська рада</w:t>
      </w:r>
    </w:p>
    <w:p>
      <w:pPr>
        <w:pStyle w:val="Normal"/>
        <w:ind w:right="282" w:hanging="0"/>
        <w:rPr>
          <w:lang w:val="uk-UA"/>
        </w:rPr>
      </w:pPr>
      <w:r>
        <w:rPr>
          <w:b/>
          <w:bCs/>
          <w:sz w:val="28"/>
          <w:szCs w:val="28"/>
          <w:lang w:val="uk-UA"/>
        </w:rPr>
        <w:t>ВИРІШИЛА:</w:t>
      </w:r>
    </w:p>
    <w:p>
      <w:pPr>
        <w:pStyle w:val="Normal"/>
        <w:ind w:right="282" w:firstLine="709"/>
        <w:jc w:val="both"/>
        <w:rPr>
          <w:b/>
          <w:b/>
          <w:bCs/>
          <w:sz w:val="28"/>
          <w:szCs w:val="28"/>
          <w:lang w:val="uk-UA"/>
        </w:rPr>
      </w:pPr>
      <w:r>
        <w:rPr>
          <w:b/>
          <w:bCs/>
          <w:sz w:val="28"/>
          <w:szCs w:val="28"/>
          <w:lang w:val="uk-UA"/>
        </w:rPr>
      </w:r>
    </w:p>
    <w:p>
      <w:pPr>
        <w:pStyle w:val="Normal"/>
        <w:ind w:firstLine="709"/>
        <w:jc w:val="both"/>
        <w:rPr/>
      </w:pPr>
      <w:r>
        <w:rPr>
          <w:sz w:val="28"/>
          <w:szCs w:val="28"/>
          <w:lang w:val="uk-UA"/>
        </w:rPr>
        <w:t>1. Внести зміни до договору оренди землі від 03.07.2012 р.</w:t>
      </w:r>
      <w:bookmarkStart w:id="2" w:name="_GoBack"/>
      <w:bookmarkEnd w:id="2"/>
      <w:r>
        <w:rPr>
          <w:sz w:val="28"/>
          <w:szCs w:val="28"/>
          <w:lang w:val="uk-UA"/>
        </w:rPr>
        <w:t xml:space="preserve">, укладеного між Решетилівською районною державною адміністрацією та </w:t>
      </w:r>
      <w:r>
        <w:rPr>
          <w:bCs/>
          <w:sz w:val="28"/>
          <w:szCs w:val="28"/>
          <w:lang w:val="uk-UA"/>
        </w:rPr>
        <w:t xml:space="preserve">ТОВ „Мрія-Агро”, зареєстрованого у Відділі Держкомзему у Решетилівському районі, </w:t>
      </w:r>
      <w:r>
        <w:rPr>
          <w:sz w:val="28"/>
          <w:szCs w:val="28"/>
          <w:lang w:val="uk-UA"/>
        </w:rPr>
        <w:t xml:space="preserve">про що у Державному реєстрі земель вчинено запис </w:t>
      </w:r>
      <w:r>
        <w:rPr>
          <w:bCs/>
          <w:sz w:val="28"/>
          <w:szCs w:val="28"/>
          <w:lang w:val="uk-UA"/>
        </w:rPr>
        <w:t>від 06.07.2012 р. за №532420004003142</w:t>
      </w:r>
      <w:r>
        <w:rPr>
          <w:sz w:val="28"/>
          <w:szCs w:val="28"/>
          <w:lang w:val="uk-UA"/>
        </w:rPr>
        <w:t>, а саме:</w:t>
      </w:r>
    </w:p>
    <w:p>
      <w:pPr>
        <w:pStyle w:val="Normal"/>
        <w:ind w:firstLine="709"/>
        <w:jc w:val="both"/>
        <w:rPr/>
      </w:pPr>
      <w:r>
        <w:rPr>
          <w:sz w:val="28"/>
          <w:szCs w:val="28"/>
          <w:lang w:val="uk-UA"/>
        </w:rPr>
        <w:t>1) викласти преамбулу в такій редакції</w:t>
      </w:r>
      <w:r>
        <w:rPr>
          <w:sz w:val="28"/>
          <w:szCs w:val="28"/>
        </w:rPr>
        <w:t>:</w:t>
      </w:r>
    </w:p>
    <w:p>
      <w:pPr>
        <w:pStyle w:val="Normal"/>
        <w:ind w:firstLine="709"/>
        <w:jc w:val="both"/>
        <w:rPr/>
      </w:pPr>
      <w:r>
        <w:rPr>
          <w:sz w:val="28"/>
          <w:szCs w:val="28"/>
          <w:lang w:val="uk-UA"/>
        </w:rPr>
        <w:t>„</w:t>
      </w:r>
      <w:r>
        <w:rPr>
          <w:sz w:val="28"/>
          <w:szCs w:val="28"/>
          <w:lang w:val="uk-UA"/>
        </w:rPr>
        <w:t>Орендодавець: Решетилівська міська рада, в особі міського голови Дядюнової Оксани Анатоліївни, що діє на підставі Закону України „Про місцеве самоврядування в Україні”, з однієї сторони, та Орендар: Сільськогосподарське товариство з обмеженою відповідальністю „Говтва”, в особі директора Докторова Ігоря Михайловича, який діє на підставі Статуту, з другої сторони, які в подальшому разом іменуються Сторони, а кожен окремо Сторона, уклали цей договір про нижченаведене”;</w:t>
      </w:r>
    </w:p>
    <w:p>
      <w:pPr>
        <w:pStyle w:val="Normal"/>
        <w:ind w:firstLine="709"/>
        <w:jc w:val="both"/>
        <w:rPr/>
      </w:pPr>
      <w:r>
        <w:rPr>
          <w:sz w:val="28"/>
          <w:szCs w:val="28"/>
          <w:lang w:val="uk-UA"/>
        </w:rPr>
        <w:t>2) викласти п. 1 Договору в такій редакції</w:t>
      </w:r>
      <w:r>
        <w:rPr>
          <w:sz w:val="28"/>
          <w:szCs w:val="28"/>
        </w:rPr>
        <w:t>:</w:t>
      </w:r>
    </w:p>
    <w:p>
      <w:pPr>
        <w:pStyle w:val="Normal"/>
        <w:ind w:firstLine="709"/>
        <w:jc w:val="both"/>
        <w:rPr>
          <w:sz w:val="28"/>
          <w:szCs w:val="28"/>
          <w:lang w:val="uk-UA"/>
        </w:rPr>
      </w:pPr>
      <w:r>
        <w:rPr>
          <w:sz w:val="28"/>
          <w:szCs w:val="28"/>
          <w:lang w:val="uk-UA"/>
        </w:rPr>
        <w:t>„</w:t>
      </w:r>
      <w:r>
        <w:rPr>
          <w:sz w:val="28"/>
          <w:szCs w:val="28"/>
          <w:lang w:val="uk-UA"/>
        </w:rPr>
        <w:t>Орендодавець надає, а Орендар приймає в строкове платне користування земельну ділянку для ведення товарного сільськогосподарського виробництва із земель комунальної власності, яка знаходиться за межами населених пунктів на території Решетилівської міської ради Полтавського району (колишньої Жовтневої сільської ради Решетилівського району) Полтавської області”;</w:t>
      </w:r>
    </w:p>
    <w:p>
      <w:pPr>
        <w:pStyle w:val="Normal"/>
        <w:ind w:firstLine="709"/>
        <w:jc w:val="both"/>
        <w:rPr/>
      </w:pPr>
      <w:r>
        <w:rPr>
          <w:sz w:val="28"/>
          <w:szCs w:val="28"/>
          <w:lang w:val="uk-UA"/>
        </w:rPr>
        <w:t>3) викласти п. 2 Договору в такій редакції</w:t>
      </w:r>
      <w:r>
        <w:rPr>
          <w:sz w:val="28"/>
          <w:szCs w:val="28"/>
        </w:rPr>
        <w:t>:</w:t>
      </w:r>
    </w:p>
    <w:p>
      <w:pPr>
        <w:pStyle w:val="Normal"/>
        <w:ind w:firstLine="709"/>
        <w:jc w:val="both"/>
        <w:rPr>
          <w:sz w:val="28"/>
          <w:szCs w:val="28"/>
          <w:lang w:val="uk-UA"/>
        </w:rPr>
      </w:pPr>
      <w:r>
        <w:rPr>
          <w:sz w:val="28"/>
          <w:szCs w:val="28"/>
          <w:lang w:val="uk-UA"/>
        </w:rPr>
        <w:t>„</w:t>
      </w:r>
      <w:r>
        <w:rPr>
          <w:sz w:val="28"/>
          <w:szCs w:val="28"/>
          <w:lang w:val="uk-UA"/>
        </w:rPr>
        <w:t>В оренду передається земельна ділянка загальною площею 6,9600 га, з них ріллі 6,9600 га( землі запасу), яка знаходиться на території Решетилівської міської ради Полтавського району (колишньої Жовтневої сільської ради Решетилівського району) Полтавської області”;</w:t>
      </w:r>
    </w:p>
    <w:p>
      <w:pPr>
        <w:pStyle w:val="Normal"/>
        <w:ind w:firstLine="709"/>
        <w:jc w:val="both"/>
        <w:rPr/>
      </w:pPr>
      <w:r>
        <w:rPr>
          <w:sz w:val="28"/>
          <w:szCs w:val="28"/>
          <w:lang w:val="uk-UA"/>
        </w:rPr>
        <w:t>4) викласти п. 7 Договору в такій редакції</w:t>
      </w:r>
      <w:r>
        <w:rPr>
          <w:sz w:val="28"/>
          <w:szCs w:val="28"/>
        </w:rPr>
        <w:t>:</w:t>
      </w:r>
    </w:p>
    <w:p>
      <w:pPr>
        <w:pStyle w:val="Normal"/>
        <w:ind w:firstLine="709"/>
        <w:jc w:val="both"/>
        <w:rPr>
          <w:sz w:val="28"/>
          <w:szCs w:val="28"/>
          <w:lang w:val="uk-UA"/>
        </w:rPr>
      </w:pPr>
      <w:r>
        <w:rPr>
          <w:sz w:val="28"/>
          <w:szCs w:val="28"/>
          <w:lang w:val="uk-UA"/>
        </w:rPr>
        <w:t>„</w:t>
      </w:r>
      <w:r>
        <w:rPr>
          <w:sz w:val="28"/>
          <w:szCs w:val="28"/>
          <w:lang w:val="uk-UA"/>
        </w:rPr>
        <w:t>Договір укладено на 18 (вісімнадцять) років, до 06.07.2030 року.</w:t>
      </w:r>
    </w:p>
    <w:p>
      <w:pPr>
        <w:pStyle w:val="Normal"/>
        <w:ind w:firstLine="709"/>
        <w:jc w:val="both"/>
        <w:rPr>
          <w:sz w:val="28"/>
          <w:szCs w:val="28"/>
          <w:lang w:val="uk-UA"/>
        </w:rPr>
      </w:pPr>
      <w:r>
        <w:rPr>
          <w:sz w:val="28"/>
          <w:szCs w:val="28"/>
          <w:lang w:val="uk-UA"/>
        </w:rPr>
        <w:t>Після закінчення строку договору Орендар має переважне право поновлення його на новий строк.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pPr>
        <w:pStyle w:val="Normal"/>
        <w:ind w:firstLine="709"/>
        <w:jc w:val="both"/>
        <w:rPr/>
      </w:pPr>
      <w:r>
        <w:rPr>
          <w:sz w:val="28"/>
          <w:szCs w:val="28"/>
          <w:lang w:val="uk-UA"/>
        </w:rPr>
        <w:t>5) викласти п. 8 Договору в такій редакції</w:t>
      </w:r>
      <w:r>
        <w:rPr>
          <w:sz w:val="28"/>
          <w:szCs w:val="28"/>
        </w:rPr>
        <w:t>:</w:t>
      </w:r>
    </w:p>
    <w:p>
      <w:pPr>
        <w:pStyle w:val="Normal"/>
        <w:ind w:firstLine="709"/>
        <w:jc w:val="both"/>
        <w:rPr>
          <w:sz w:val="28"/>
          <w:szCs w:val="28"/>
          <w:lang w:val="uk-UA"/>
        </w:rPr>
      </w:pPr>
      <w:r>
        <w:rPr>
          <w:sz w:val="28"/>
          <w:szCs w:val="28"/>
          <w:lang w:val="uk-UA"/>
        </w:rPr>
        <w:t>„</w:t>
      </w:r>
      <w:r>
        <w:rPr>
          <w:sz w:val="28"/>
          <w:szCs w:val="28"/>
          <w:lang w:val="uk-UA"/>
        </w:rPr>
        <w:t>Орендна плата за користування земельною ділянкою встановлюється за погодженням сторін та становить 25381,73 (двадцять п’ять тисяч триста вісімдесят одна гривня 73 копійки) гривень за один повний рік користування земельною ділянкою, що у відсотковому співвідношенні становить 12% від нормативної грошової оцінки земельної ділянки”.</w:t>
      </w:r>
    </w:p>
    <w:p>
      <w:pPr>
        <w:pStyle w:val="Normal"/>
        <w:ind w:firstLine="709"/>
        <w:jc w:val="both"/>
        <w:rPr/>
      </w:pPr>
      <w:r>
        <w:rPr>
          <w:sz w:val="28"/>
          <w:szCs w:val="28"/>
          <w:lang w:val="uk-UA"/>
        </w:rPr>
        <w:t>6) викласти п. 10 Договору в такій редакції</w:t>
      </w:r>
      <w:r>
        <w:rPr>
          <w:sz w:val="28"/>
          <w:szCs w:val="28"/>
        </w:rPr>
        <w:t>:</w:t>
      </w:r>
    </w:p>
    <w:p>
      <w:pPr>
        <w:pStyle w:val="Normal"/>
        <w:ind w:firstLine="709"/>
        <w:jc w:val="both"/>
        <w:rPr>
          <w:sz w:val="28"/>
          <w:szCs w:val="28"/>
          <w:lang w:val="uk-UA"/>
        </w:rPr>
      </w:pPr>
      <w:r>
        <w:rPr>
          <w:sz w:val="28"/>
          <w:szCs w:val="28"/>
          <w:lang w:val="uk-UA"/>
        </w:rPr>
        <w:t>„</w:t>
      </w:r>
      <w:r>
        <w:rPr>
          <w:sz w:val="28"/>
          <w:szCs w:val="28"/>
          <w:lang w:val="uk-UA"/>
        </w:rPr>
        <w:t>Орендна плата за користування об</w:t>
      </w:r>
      <w:r>
        <w:rPr>
          <w:sz w:val="28"/>
          <w:szCs w:val="28"/>
        </w:rPr>
        <w:t>’</w:t>
      </w:r>
      <w:r>
        <w:rPr>
          <w:sz w:val="28"/>
          <w:szCs w:val="28"/>
          <w:lang w:val="uk-UA"/>
        </w:rPr>
        <w:t>єктом оренди сплачується Орендарем на розрахунковий рахунок Решетилівської міської ради Полтавського району Полтавської області, в порядку, що передбачений п.286,2 та п.287,3 Податкового кодексу України”.</w:t>
      </w:r>
    </w:p>
    <w:p>
      <w:pPr>
        <w:pStyle w:val="Normal"/>
        <w:ind w:firstLine="709"/>
        <w:jc w:val="both"/>
        <w:rPr/>
      </w:pPr>
      <w:r>
        <w:rPr>
          <w:sz w:val="28"/>
          <w:szCs w:val="28"/>
          <w:lang w:val="uk-UA"/>
        </w:rPr>
        <w:t xml:space="preserve">2. </w:t>
      </w:r>
      <w:r>
        <w:rPr>
          <w:bCs/>
          <w:sz w:val="28"/>
          <w:szCs w:val="28"/>
          <w:lang w:val="uk-UA"/>
        </w:rPr>
        <w:t>Уповноважити міського голову Дядюнову О.А підписати додаткову угоду до</w:t>
      </w:r>
      <w:r>
        <w:rPr>
          <w:lang w:val="uk-UA"/>
        </w:rPr>
        <w:t xml:space="preserve"> </w:t>
      </w:r>
      <w:r>
        <w:rPr>
          <w:bCs/>
          <w:sz w:val="28"/>
          <w:szCs w:val="28"/>
          <w:lang w:val="uk-UA"/>
        </w:rPr>
        <w:t>договору оренди землі.</w:t>
      </w:r>
    </w:p>
    <w:p>
      <w:pPr>
        <w:pStyle w:val="Normal"/>
        <w:tabs>
          <w:tab w:val="clear" w:pos="708"/>
          <w:tab w:val="left" w:pos="675" w:leader="none"/>
        </w:tabs>
        <w:ind w:firstLine="709"/>
        <w:jc w:val="both"/>
        <w:rPr>
          <w:lang w:val="uk-UA"/>
        </w:rPr>
      </w:pPr>
      <w:r>
        <w:rPr>
          <w:bCs/>
          <w:sz w:val="28"/>
          <w:szCs w:val="28"/>
          <w:lang w:val="uk-UA"/>
        </w:rPr>
        <w:t>3. Контроль за виконання цього рішення покласти на постійну комісію</w:t>
      </w:r>
      <w:r>
        <w:rPr>
          <w:rFonts w:eastAsia="Calibri"/>
          <w:bCs/>
          <w:color w:val="000000"/>
          <w:sz w:val="28"/>
          <w:szCs w:val="28"/>
          <w:lang w:val="uk-UA" w:eastAsia="ru-RU"/>
        </w:rPr>
        <w:t xml:space="preserve"> з питань земельних відносин, екології, житлово-комунального господарства, архітектури, інфраструктури, комунальної власності та приватизації (Захарченко В.Г.).</w:t>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bCs/>
          <w:sz w:val="28"/>
          <w:szCs w:val="28"/>
          <w:lang w:val="uk-UA"/>
        </w:rPr>
      </w:pPr>
      <w:r>
        <w:rPr>
          <w:bCs/>
          <w:sz w:val="28"/>
          <w:szCs w:val="28"/>
          <w:lang w:val="uk-UA"/>
        </w:rPr>
      </w:r>
    </w:p>
    <w:p>
      <w:pPr>
        <w:pStyle w:val="Normal"/>
        <w:tabs>
          <w:tab w:val="clear" w:pos="708"/>
          <w:tab w:val="left" w:pos="7088" w:leader="none"/>
        </w:tabs>
        <w:ind w:right="-1" w:hanging="0"/>
        <w:jc w:val="both"/>
        <w:rPr/>
      </w:pPr>
      <w:r>
        <w:rPr>
          <w:sz w:val="28"/>
          <w:szCs w:val="28"/>
          <w:lang w:val="uk-UA"/>
        </w:rPr>
        <w:t>Міський голова</w:t>
        <w:tab/>
        <w:t>О.А. Дядюнова</w:t>
      </w:r>
    </w:p>
    <w:sectPr>
      <w:headerReference w:type="default" r:id="rId3"/>
      <w:type w:val="nextPage"/>
      <w:pgSz w:w="11906" w:h="16838"/>
      <w:pgMar w:left="1701" w:right="567" w:header="567" w:top="1134" w:footer="0" w:bottom="1134"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sz w:val="28"/>
        <w:szCs w:val="28"/>
      </w:rPr>
      <w:fldChar w:fldCharType="begin"/>
    </w:r>
    <w:r>
      <w:rPr>
        <w:sz w:val="28"/>
        <w:szCs w:val="28"/>
      </w:rPr>
      <w:instrText> PAGE </w:instrText>
    </w:r>
    <w:r>
      <w:rPr>
        <w:sz w:val="28"/>
        <w:szCs w:val="28"/>
      </w:rPr>
      <w:fldChar w:fldCharType="separate"/>
    </w:r>
    <w:r>
      <w:rPr>
        <w:sz w:val="28"/>
        <w:szCs w:val="28"/>
      </w:rPr>
      <w:t>2</w:t>
    </w:r>
    <w:r>
      <w:rPr>
        <w:sz w:val="28"/>
        <w:szCs w:val="28"/>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66171"/>
    <w:pPr>
      <w:widowControl/>
      <w:suppressAutoHyphens w:val="true"/>
      <w:bidi w:val="0"/>
      <w:jc w:val="left"/>
    </w:pPr>
    <w:rPr>
      <w:rFonts w:ascii="Times New Roman" w:hAnsi="Times New Roman" w:eastAsia="Times New Roman" w:cs="Times New Roman"/>
      <w:color w:val="auto"/>
      <w:kern w:val="0"/>
      <w:sz w:val="24"/>
      <w:szCs w:val="24"/>
      <w:lang w:val="ru-RU" w:eastAsia="zh-CN" w:bidi="ar-SA"/>
    </w:rPr>
  </w:style>
  <w:style w:type="paragraph" w:styleId="1">
    <w:name w:val="Heading 1"/>
    <w:basedOn w:val="Normal"/>
    <w:next w:val="Style17"/>
    <w:link w:val="10"/>
    <w:qFormat/>
    <w:rsid w:val="00e66171"/>
    <w:pPr>
      <w:keepNext w:val="true"/>
      <w:numPr>
        <w:ilvl w:val="0"/>
        <w:numId w:val="1"/>
      </w:numPr>
      <w:jc w:val="center"/>
      <w:outlineLvl w:val="0"/>
    </w:pPr>
    <w:rPr>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e66171"/>
    <w:rPr>
      <w:rFonts w:ascii="Times New Roman" w:hAnsi="Times New Roman" w:eastAsia="Times New Roman" w:cs="Times New Roman"/>
      <w:sz w:val="28"/>
      <w:szCs w:val="28"/>
      <w:lang w:eastAsia="zh-CN"/>
    </w:rPr>
  </w:style>
  <w:style w:type="character" w:styleId="Style13" w:customStyle="1">
    <w:name w:val="Основной текст Знак"/>
    <w:basedOn w:val="DefaultParagraphFont"/>
    <w:qFormat/>
    <w:rsid w:val="00e66171"/>
    <w:rPr>
      <w:rFonts w:ascii="Times New Roman" w:hAnsi="Times New Roman" w:eastAsia="Times New Roman" w:cs="Times New Roman"/>
      <w:sz w:val="24"/>
      <w:szCs w:val="24"/>
      <w:lang w:eastAsia="zh-CN"/>
    </w:rPr>
  </w:style>
  <w:style w:type="character" w:styleId="Style14" w:customStyle="1">
    <w:name w:val="Верхний колонтитул Знак"/>
    <w:basedOn w:val="DefaultParagraphFont"/>
    <w:qFormat/>
    <w:rsid w:val="00e66171"/>
    <w:rPr>
      <w:rFonts w:ascii="Times New Roman" w:hAnsi="Times New Roman" w:eastAsia="Times New Roman" w:cs="Times New Roman"/>
      <w:sz w:val="24"/>
      <w:szCs w:val="24"/>
      <w:lang w:eastAsia="zh-CN"/>
    </w:rPr>
  </w:style>
  <w:style w:type="character" w:styleId="Docdata" w:customStyle="1">
    <w:name w:val="docdata"/>
    <w:qFormat/>
    <w:rsid w:val="00227a5c"/>
    <w:rPr/>
  </w:style>
  <w:style w:type="character" w:styleId="Style15" w:customStyle="1">
    <w:name w:val="Нижний колонтитул Знак"/>
    <w:basedOn w:val="DefaultParagraphFont"/>
    <w:link w:val="ae"/>
    <w:uiPriority w:val="99"/>
    <w:qFormat/>
    <w:rsid w:val="0066281b"/>
    <w:rPr>
      <w:rFonts w:ascii="Times New Roman" w:hAnsi="Times New Roman" w:eastAsia="Times New Roman" w:cs="Times New Roman"/>
      <w:sz w:val="24"/>
      <w:szCs w:val="24"/>
      <w:lang w:eastAsia="zh-CN"/>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rsid w:val="00e66171"/>
    <w:pPr>
      <w:spacing w:lineRule="auto" w:line="288"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Unicode MS"/>
      <w:i/>
      <w:iCs/>
      <w:sz w:val="24"/>
      <w:szCs w:val="24"/>
    </w:rPr>
  </w:style>
  <w:style w:type="paragraph" w:styleId="Style20">
    <w:name w:val="Указатель"/>
    <w:basedOn w:val="Normal"/>
    <w:qFormat/>
    <w:pPr>
      <w:suppressLineNumbers/>
    </w:pPr>
    <w:rPr>
      <w:rFonts w:cs="Arial Unicode MS"/>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Style21">
    <w:name w:val="Title"/>
    <w:basedOn w:val="Normal"/>
    <w:next w:val="Style17"/>
    <w:qFormat/>
    <w:pPr>
      <w:keepNext w:val="true"/>
      <w:spacing w:before="240" w:after="120"/>
    </w:pPr>
    <w:rPr>
      <w:rFonts w:ascii="Liberation Sans" w:hAnsi="Liberation Sans" w:eastAsia="Microsoft YaHei" w:cs="Arial"/>
      <w:sz w:val="28"/>
      <w:szCs w:val="28"/>
    </w:rPr>
  </w:style>
  <w:style w:type="paragraph" w:styleId="12" w:customStyle="1">
    <w:name w:val="Заголовок1"/>
    <w:basedOn w:val="Normal"/>
    <w:next w:val="Style17"/>
    <w:qFormat/>
    <w:pPr>
      <w:keepNext w:val="true"/>
      <w:spacing w:before="240" w:after="120"/>
    </w:pPr>
    <w:rPr>
      <w:rFonts w:ascii="Liberation Sans" w:hAnsi="Liberation Sans" w:eastAsia="Microsoft YaHei" w:cs="Arial"/>
      <w:sz w:val="28"/>
      <w:szCs w:val="28"/>
    </w:rPr>
  </w:style>
  <w:style w:type="paragraph" w:styleId="Style22" w:customStyle="1">
    <w:name w:val="Верхний и нижний колонтитулы"/>
    <w:basedOn w:val="Normal"/>
    <w:qFormat/>
    <w:pPr/>
    <w:rPr/>
  </w:style>
  <w:style w:type="paragraph" w:styleId="Style23">
    <w:name w:val="Header"/>
    <w:basedOn w:val="Normal"/>
    <w:rsid w:val="00e66171"/>
    <w:pPr>
      <w:suppressLineNumbers/>
      <w:tabs>
        <w:tab w:val="clear" w:pos="708"/>
        <w:tab w:val="center" w:pos="4819" w:leader="none"/>
        <w:tab w:val="right" w:pos="9638" w:leader="none"/>
      </w:tabs>
    </w:pPr>
    <w:rPr/>
  </w:style>
  <w:style w:type="paragraph" w:styleId="2" w:customStyle="1">
    <w:name w:val="Название2"/>
    <w:basedOn w:val="Normal"/>
    <w:next w:val="Style17"/>
    <w:qFormat/>
    <w:rsid w:val="00e66171"/>
    <w:pPr>
      <w:jc w:val="center"/>
    </w:pPr>
    <w:rPr>
      <w:b/>
      <w:bCs/>
      <w:sz w:val="28"/>
      <w:szCs w:val="28"/>
    </w:rPr>
  </w:style>
  <w:style w:type="paragraph" w:styleId="ListParagraph">
    <w:name w:val="List Paragraph"/>
    <w:basedOn w:val="Normal"/>
    <w:uiPriority w:val="34"/>
    <w:qFormat/>
    <w:rsid w:val="00bc4e0a"/>
    <w:pPr>
      <w:spacing w:before="0" w:after="0"/>
      <w:ind w:left="720" w:hanging="0"/>
      <w:contextualSpacing/>
    </w:pPr>
    <w:rPr/>
  </w:style>
  <w:style w:type="paragraph" w:styleId="DocumentMap" w:customStyle="1">
    <w:name w:val="DocumentMap"/>
    <w:qFormat/>
    <w:pPr>
      <w:widowControl/>
      <w:bidi w:val="0"/>
      <w:jc w:val="left"/>
    </w:pPr>
    <w:rPr>
      <w:rFonts w:ascii="Times New Roman" w:hAnsi="Times New Roman" w:eastAsia="Times New Roman" w:cs="Times New Roman"/>
      <w:color w:val="auto"/>
      <w:kern w:val="0"/>
      <w:sz w:val="24"/>
      <w:szCs w:val="20"/>
      <w:lang w:val="ru-RU" w:eastAsia="ru-RU" w:bidi="ar-SA"/>
    </w:rPr>
  </w:style>
  <w:style w:type="paragraph" w:styleId="Style24">
    <w:name w:val="Footer"/>
    <w:basedOn w:val="Normal"/>
    <w:link w:val="af"/>
    <w:uiPriority w:val="99"/>
    <w:unhideWhenUsed/>
    <w:rsid w:val="0066281b"/>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Application>LibreOffice/6.3.1.2$Windows_X86_64 LibreOffice_project/b79626edf0065ac373bd1df5c28bd630b4424273</Application>
  <Pages>2</Pages>
  <Words>464</Words>
  <Characters>3131</Characters>
  <CharactersWithSpaces>3569</CharactersWithSpaces>
  <Paragraphs>26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2022-10-13T06:54:00Z</dcterms:created>
  <dc:creator>NEC</dc:creator>
  <dc:description/>
  <dc:language>uk-UA</dc:language>
  <cp:lastModifiedBy/>
  <cp:lastPrinted>2023-04-18T12:47:00Z</cp:lastPrinted>
  <dcterms:modified xsi:type="dcterms:W3CDTF">2023-06-22T14:19:40Z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