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bookmarkStart w:id="0" w:name="__DdeLink__74_3928960048"/>
      <w:bookmarkEnd w:id="0"/>
      <w:r>
        <w:drawing>
          <wp:anchor behindDoc="0" distT="0" distB="0" distL="0" distR="1270" simplePos="0" locked="0" layoutInCell="1" allowOverlap="1" relativeHeight="2">
            <wp:simplePos x="0" y="0"/>
            <wp:positionH relativeFrom="column">
              <wp:posOffset>2794635</wp:posOffset>
            </wp:positionH>
            <wp:positionV relativeFrom="paragraph">
              <wp:posOffset>-183515</wp:posOffset>
            </wp:positionV>
            <wp:extent cx="436880" cy="617855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ЕШЕТИЛІВСЬКА МІСЬКА РАДА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ПОЛТАВСЬКОЇ ОБЛАСТІ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(тридцять четверта сесія восьмого скликання)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>22 червня  2023 року</w:t>
        <w:tab/>
        <w:tab/>
        <w:tab/>
        <w:tab/>
        <w:tab/>
        <w:tab/>
        <w:tab/>
        <w:t>№ 1462-34-</w:t>
      </w:r>
      <w:r>
        <w:rPr>
          <w:sz w:val="28"/>
          <w:szCs w:val="28"/>
          <w:lang w:val="en-US"/>
        </w:rPr>
        <w:t>VIII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  <w:bookmarkStart w:id="1" w:name="_GoBack"/>
      <w:bookmarkStart w:id="2" w:name="_GoBack"/>
      <w:bookmarkEnd w:id="2"/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Про внесення змін до Програми</w:t>
      </w:r>
    </w:p>
    <w:p>
      <w:pPr>
        <w:pStyle w:val="Normal"/>
        <w:jc w:val="both"/>
        <w:rPr/>
      </w:pPr>
      <w:r>
        <w:rPr>
          <w:sz w:val="28"/>
          <w:szCs w:val="28"/>
        </w:rPr>
        <w:t>„</w:t>
      </w:r>
      <w:r>
        <w:rPr>
          <w:sz w:val="28"/>
          <w:szCs w:val="28"/>
        </w:rPr>
        <w:t>Шкільний автобус”</w:t>
      </w:r>
    </w:p>
    <w:p>
      <w:pPr>
        <w:pStyle w:val="Normal"/>
        <w:jc w:val="both"/>
        <w:rPr/>
      </w:pPr>
      <w:bookmarkStart w:id="3" w:name="__DdeLink__5339_2685450669"/>
      <w:r>
        <w:rPr>
          <w:sz w:val="28"/>
          <w:szCs w:val="28"/>
        </w:rPr>
        <w:t>на 2022-2024 роки</w:t>
      </w:r>
      <w:bookmarkEnd w:id="3"/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ab/>
      </w:r>
      <w:r>
        <w:rPr>
          <w:kern w:val="0"/>
          <w:sz w:val="28"/>
          <w:szCs w:val="22"/>
        </w:rPr>
        <w:t xml:space="preserve">Керуючись ст. 26 Закону України „Про місцеве самоврядування в Україні”, ст. 13 Закону України „Про освіту”, ст. 20 Закону України „Про повну загальну середню освіту”,  Санітарним регламентом для закладів загальної середньої освіти, затвердженого наказом Міністерства охорони здоров’я України від 25.09.2020 № 2205, зареєстрованого в Міністерстві юстиції України 10.11.2020 №1111/35394, з метою виконання вимог законодавства щодо забезпечення регулярного та безкоштовного підвезення до закладів освіти здобувачів освіти, вихованців та педагогічних працівників, </w:t>
      </w:r>
      <w:r>
        <w:rPr>
          <w:sz w:val="28"/>
          <w:szCs w:val="28"/>
        </w:rPr>
        <w:t>Решетилівська міська рада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  <w:sz w:val="28"/>
          <w:szCs w:val="28"/>
        </w:rPr>
        <w:t>ВИРІШИЛА: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зміни </w:t>
      </w:r>
      <w:r>
        <w:rPr>
          <w:sz w:val="28"/>
          <w:szCs w:val="28"/>
        </w:rPr>
        <w:t xml:space="preserve">до Програми „Шкільний автобус” на 2022-2024 роки, затвердженої рішенням Решетилівської міської ради від </w:t>
      </w:r>
      <w:r>
        <w:rPr>
          <w:kern w:val="0"/>
          <w:sz w:val="28"/>
          <w:szCs w:val="28"/>
        </w:rPr>
        <w:t xml:space="preserve">24 грудня 2021 року     </w:t>
      </w:r>
      <w:r>
        <w:rPr>
          <w:sz w:val="28"/>
          <w:szCs w:val="28"/>
        </w:rPr>
        <w:t xml:space="preserve">№ </w:t>
      </w:r>
      <w:r>
        <w:rPr>
          <w:kern w:val="0"/>
          <w:sz w:val="28"/>
          <w:szCs w:val="28"/>
        </w:rPr>
        <w:t>916-17-</w:t>
      </w:r>
      <w:r>
        <w:rPr>
          <w:kern w:val="0"/>
          <w:sz w:val="28"/>
          <w:szCs w:val="28"/>
          <w:lang w:val="en-US"/>
        </w:rPr>
        <w:t>VII</w:t>
      </w:r>
      <w:r>
        <w:rPr>
          <w:kern w:val="0"/>
          <w:sz w:val="28"/>
          <w:szCs w:val="28"/>
        </w:rPr>
        <w:t>І</w:t>
      </w:r>
      <w:r>
        <w:rPr>
          <w:sz w:val="28"/>
          <w:szCs w:val="28"/>
        </w:rPr>
        <w:t xml:space="preserve"> (17</w:t>
      </w:r>
      <w:r>
        <w:rPr>
          <w:kern w:val="0"/>
          <w:sz w:val="28"/>
          <w:szCs w:val="28"/>
        </w:rPr>
        <w:t xml:space="preserve"> сесія</w:t>
      </w:r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>, а саме: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>
        <w:rPr>
          <w:sz w:val="28"/>
          <w:szCs w:val="28"/>
        </w:rPr>
        <w:t xml:space="preserve">викласти </w:t>
      </w:r>
      <w:r>
        <w:rPr>
          <w:color w:val="000000"/>
          <w:sz w:val="28"/>
          <w:szCs w:val="28"/>
        </w:rPr>
        <w:t xml:space="preserve">Додаток 1 до Програми </w:t>
      </w:r>
      <w:r>
        <w:rPr>
          <w:rFonts w:eastAsia="Times New Roman" w:cs="Times New Roman"/>
          <w:color w:val="000000"/>
          <w:sz w:val="28"/>
          <w:szCs w:val="28"/>
        </w:rPr>
        <w:t>„</w:t>
      </w:r>
      <w:r>
        <w:rPr>
          <w:rFonts w:eastAsia="Times New Roman" w:cs="Times New Roman"/>
          <w:bCs/>
          <w:color w:val="000000"/>
          <w:sz w:val="28"/>
          <w:szCs w:val="28"/>
        </w:rPr>
        <w:t>Шкільний автобус</w:t>
      </w:r>
      <w:r>
        <w:rPr>
          <w:color w:val="000000"/>
          <w:sz w:val="28"/>
          <w:szCs w:val="28"/>
        </w:rPr>
        <w:t>”</w:t>
      </w:r>
      <w:r>
        <w:rPr>
          <w:color w:val="FFFFFF"/>
          <w:sz w:val="28"/>
          <w:szCs w:val="28"/>
        </w:rPr>
        <w:t xml:space="preserve">. </w:t>
      </w:r>
      <w:r>
        <w:rPr>
          <w:sz w:val="28"/>
          <w:szCs w:val="28"/>
        </w:rPr>
        <w:t>у новій редакції, (</w:t>
      </w:r>
      <w:r>
        <w:rPr>
          <w:color w:val="000000"/>
          <w:sz w:val="28"/>
          <w:szCs w:val="28"/>
        </w:rPr>
        <w:t>додається);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</w:rPr>
        <w:t xml:space="preserve">2) в таблиці </w:t>
      </w:r>
      <w:r>
        <w:rPr>
          <w:rFonts w:eastAsia="Times New Roman" w:cs="Times New Roman"/>
          <w:color w:val="000000"/>
          <w:sz w:val="28"/>
          <w:szCs w:val="28"/>
        </w:rPr>
        <w:t>„</w:t>
      </w:r>
      <w:r>
        <w:rPr>
          <w:color w:val="000000"/>
          <w:sz w:val="28"/>
          <w:szCs w:val="28"/>
        </w:rPr>
        <w:t xml:space="preserve">Ресурсне забезпечення Програми </w:t>
      </w:r>
      <w:r>
        <w:rPr>
          <w:rFonts w:eastAsia="Times New Roman" w:cs="Times New Roman"/>
          <w:color w:val="000000"/>
          <w:sz w:val="28"/>
          <w:szCs w:val="28"/>
        </w:rPr>
        <w:t>„</w:t>
      </w:r>
      <w:r>
        <w:rPr>
          <w:rFonts w:eastAsia="Times New Roman" w:cs="Times New Roman"/>
          <w:bCs/>
          <w:color w:val="000000"/>
          <w:sz w:val="28"/>
          <w:szCs w:val="28"/>
        </w:rPr>
        <w:t>Шкільний автобус</w:t>
      </w:r>
      <w:r>
        <w:rPr>
          <w:color w:val="000000"/>
          <w:sz w:val="28"/>
          <w:szCs w:val="28"/>
        </w:rPr>
        <w:t xml:space="preserve">” </w:t>
      </w:r>
      <w:r>
        <w:rPr>
          <w:sz w:val="28"/>
          <w:szCs w:val="28"/>
        </w:rPr>
        <w:t>Решетилівської міської ради на 2022-2024 роки</w:t>
      </w:r>
      <w:r>
        <w:rPr>
          <w:color w:val="000000"/>
          <w:sz w:val="28"/>
          <w:szCs w:val="28"/>
        </w:rPr>
        <w:t>” розділу 4. Фінансове та ресурсне забезпечення Програми орієнтовні обсяги фінансування (тис.грн) на 2023 рік цифри 7476,2 замінити на 7676,2.</w:t>
      </w:r>
    </w:p>
    <w:p>
      <w:pPr>
        <w:pStyle w:val="Normal"/>
        <w:jc w:val="both"/>
        <w:rPr/>
      </w:pPr>
      <w:r>
        <w:rPr>
          <w:b/>
          <w:bCs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2.</w:t>
      </w:r>
      <w:r>
        <w:rPr>
          <w:sz w:val="28"/>
          <w:szCs w:val="28"/>
        </w:rPr>
        <w:t xml:space="preserve"> Виконання даного рішення покласти на відділ освіти міської ради (Костогриз А.М.), а контроль за його виконанням на постійну комісію з питань  освіти, культури, спорту, соціального захисту та охорони здоров’я         (Бережний В.О.).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7088" w:leader="none"/>
        </w:tabs>
        <w:jc w:val="both"/>
        <w:rPr/>
      </w:pPr>
      <w:r>
        <w:rPr>
          <w:sz w:val="28"/>
          <w:szCs w:val="28"/>
        </w:rPr>
        <w:t>Міський голова                                                                           О.А. Дядюнова</w:t>
      </w:r>
    </w:p>
    <w:p>
      <w:pPr>
        <w:pStyle w:val="Style20"/>
        <w:tabs>
          <w:tab w:val="clear" w:pos="709"/>
          <w:tab w:val="left" w:pos="5385" w:leader="none"/>
        </w:tabs>
        <w:spacing w:before="0" w:after="0"/>
        <w:ind w:firstLine="538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0"/>
        <w:tabs>
          <w:tab w:val="clear" w:pos="709"/>
          <w:tab w:val="left" w:pos="5385" w:leader="none"/>
        </w:tabs>
        <w:spacing w:before="0" w:after="0"/>
        <w:ind w:firstLine="5386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type w:val="nextPage"/>
          <w:pgSz w:w="11906" w:h="16838"/>
          <w:pgMar w:left="1701" w:right="567" w:header="0" w:top="709" w:footer="0" w:bottom="709" w:gutter="0"/>
          <w:pgNumType w:fmt="decimal"/>
          <w:formProt w:val="false"/>
          <w:textDirection w:val="lrTb"/>
          <w:docGrid w:type="default" w:linePitch="100" w:charSpace="0"/>
        </w:sectPr>
        <w:pStyle w:val="Style20"/>
        <w:tabs>
          <w:tab w:val="clear" w:pos="709"/>
          <w:tab w:val="left" w:pos="5385" w:leader="none"/>
        </w:tabs>
        <w:spacing w:before="0" w:after="0"/>
        <w:ind w:firstLine="538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"/>
        <w:numPr>
          <w:ilvl w:val="1"/>
          <w:numId w:val="2"/>
        </w:numPr>
        <w:tabs>
          <w:tab w:val="clear" w:pos="709"/>
          <w:tab w:val="left" w:pos="5385" w:leader="none"/>
        </w:tabs>
        <w:spacing w:before="0" w:after="0"/>
        <w:ind w:firstLine="10206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ЗАТВЕРДЖЕНО</w:t>
      </w:r>
    </w:p>
    <w:p>
      <w:pPr>
        <w:pStyle w:val="Style20"/>
        <w:numPr>
          <w:ilvl w:val="0"/>
          <w:numId w:val="0"/>
        </w:numPr>
        <w:spacing w:lineRule="auto" w:line="240" w:before="0" w:after="0"/>
        <w:ind w:firstLine="10206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Рішення Решетилівської міської</w:t>
      </w:r>
    </w:p>
    <w:p>
      <w:pPr>
        <w:pStyle w:val="Style20"/>
        <w:numPr>
          <w:ilvl w:val="0"/>
          <w:numId w:val="0"/>
        </w:numPr>
        <w:spacing w:lineRule="auto" w:line="240" w:before="0" w:after="0"/>
        <w:ind w:firstLine="10206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ради восьмого скликання</w:t>
      </w:r>
    </w:p>
    <w:p>
      <w:pPr>
        <w:pStyle w:val="Style20"/>
        <w:numPr>
          <w:ilvl w:val="0"/>
          <w:numId w:val="0"/>
        </w:numPr>
        <w:spacing w:lineRule="auto" w:line="240" w:before="0" w:after="0"/>
        <w:ind w:firstLine="10206"/>
        <w:jc w:val="both"/>
        <w:outlineLvl w:val="1"/>
        <w:rPr/>
      </w:pPr>
      <w:r>
        <w:rPr>
          <w:sz w:val="28"/>
          <w:szCs w:val="28"/>
        </w:rPr>
        <w:t xml:space="preserve">24 грудня 2021 року </w:t>
      </w:r>
    </w:p>
    <w:p>
      <w:pPr>
        <w:pStyle w:val="Style20"/>
        <w:numPr>
          <w:ilvl w:val="0"/>
          <w:numId w:val="0"/>
        </w:numPr>
        <w:spacing w:lineRule="auto" w:line="240" w:before="0" w:after="0"/>
        <w:ind w:firstLine="10206"/>
        <w:jc w:val="both"/>
        <w:outlineLvl w:val="1"/>
        <w:rPr/>
      </w:pPr>
      <w:r>
        <w:rPr>
          <w:sz w:val="28"/>
          <w:szCs w:val="28"/>
        </w:rPr>
        <w:t xml:space="preserve">№ </w:t>
      </w:r>
      <w:r>
        <w:rPr>
          <w:sz w:val="28"/>
          <w:szCs w:val="28"/>
          <w:lang w:val="en-US"/>
        </w:rPr>
        <w:t>916-</w:t>
      </w:r>
      <w:r>
        <w:rPr>
          <w:sz w:val="28"/>
          <w:szCs w:val="28"/>
        </w:rPr>
        <w:t>17</w:t>
      </w: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>І</w:t>
      </w:r>
    </w:p>
    <w:p>
      <w:pPr>
        <w:pStyle w:val="Style20"/>
        <w:numPr>
          <w:ilvl w:val="0"/>
          <w:numId w:val="0"/>
        </w:numPr>
        <w:spacing w:lineRule="auto" w:line="360" w:before="0" w:after="0"/>
        <w:ind w:firstLine="10206"/>
        <w:jc w:val="both"/>
        <w:outlineLvl w:val="1"/>
        <w:rPr/>
      </w:pPr>
      <w:r>
        <w:rPr>
          <w:sz w:val="28"/>
          <w:szCs w:val="28"/>
          <w:lang w:val="ru-RU"/>
        </w:rPr>
        <w:t>(</w:t>
      </w:r>
      <w:bookmarkStart w:id="4" w:name="_GoBack1"/>
      <w:bookmarkEnd w:id="4"/>
      <w:r>
        <w:rPr>
          <w:sz w:val="28"/>
          <w:szCs w:val="28"/>
        </w:rPr>
        <w:t>17 сесія</w:t>
      </w:r>
      <w:r>
        <w:rPr>
          <w:sz w:val="28"/>
          <w:szCs w:val="28"/>
          <w:lang w:val="ru-RU"/>
        </w:rPr>
        <w:t>)</w:t>
      </w:r>
    </w:p>
    <w:p>
      <w:pPr>
        <w:pStyle w:val="Style20"/>
        <w:tabs>
          <w:tab w:val="clear" w:pos="709"/>
          <w:tab w:val="left" w:pos="5385" w:leader="none"/>
        </w:tabs>
        <w:spacing w:lineRule="auto" w:line="240" w:before="0" w:after="0"/>
        <w:ind w:firstLine="10206"/>
        <w:rPr>
          <w:sz w:val="28"/>
          <w:szCs w:val="28"/>
        </w:rPr>
      </w:pPr>
      <w:r>
        <w:rPr>
          <w:sz w:val="28"/>
          <w:szCs w:val="28"/>
        </w:rPr>
        <w:t xml:space="preserve">(в редакції рішення </w:t>
      </w:r>
    </w:p>
    <w:p>
      <w:pPr>
        <w:pStyle w:val="Style20"/>
        <w:tabs>
          <w:tab w:val="clear" w:pos="709"/>
          <w:tab w:val="left" w:pos="5385" w:leader="none"/>
        </w:tabs>
        <w:spacing w:lineRule="auto" w:line="240" w:before="0" w:after="0"/>
        <w:ind w:firstLine="10206"/>
        <w:rPr/>
      </w:pPr>
      <w:r>
        <w:rPr>
          <w:sz w:val="28"/>
          <w:szCs w:val="28"/>
        </w:rPr>
        <w:t xml:space="preserve">Решетилівської міської ради </w:t>
      </w:r>
    </w:p>
    <w:p>
      <w:pPr>
        <w:pStyle w:val="Style20"/>
        <w:tabs>
          <w:tab w:val="clear" w:pos="709"/>
          <w:tab w:val="left" w:pos="5385" w:leader="none"/>
        </w:tabs>
        <w:spacing w:lineRule="auto" w:line="240" w:before="0" w:after="0"/>
        <w:ind w:firstLine="10206"/>
        <w:rPr/>
      </w:pPr>
      <w:r>
        <w:rPr>
          <w:sz w:val="28"/>
          <w:szCs w:val="28"/>
        </w:rPr>
        <w:t>восьмого скликання</w:t>
      </w:r>
    </w:p>
    <w:p>
      <w:pPr>
        <w:pStyle w:val="Style20"/>
        <w:tabs>
          <w:tab w:val="clear" w:pos="709"/>
          <w:tab w:val="left" w:pos="5387" w:leader="none"/>
        </w:tabs>
        <w:spacing w:lineRule="auto" w:line="240" w:before="0" w:after="0"/>
        <w:ind w:firstLine="10206"/>
        <w:rPr/>
      </w:pPr>
      <w:r>
        <w:rPr>
          <w:sz w:val="28"/>
          <w:szCs w:val="28"/>
        </w:rPr>
        <w:t xml:space="preserve">22 червня 2023 року </w:t>
      </w:r>
    </w:p>
    <w:p>
      <w:pPr>
        <w:pStyle w:val="Style20"/>
        <w:tabs>
          <w:tab w:val="clear" w:pos="709"/>
          <w:tab w:val="left" w:pos="5387" w:leader="none"/>
        </w:tabs>
        <w:spacing w:lineRule="auto" w:line="240" w:before="0" w:after="0"/>
        <w:ind w:firstLine="10206"/>
        <w:rPr/>
      </w:pPr>
      <w:r>
        <w:rPr>
          <w:sz w:val="28"/>
          <w:szCs w:val="28"/>
        </w:rPr>
        <w:t>№</w:t>
      </w:r>
      <w:r>
        <w:rPr>
          <w:sz w:val="28"/>
          <w:szCs w:val="28"/>
        </w:rPr>
        <w:t>1462 -34-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>І</w:t>
      </w:r>
    </w:p>
    <w:p>
      <w:pPr>
        <w:pStyle w:val="Style20"/>
        <w:tabs>
          <w:tab w:val="clear" w:pos="709"/>
          <w:tab w:val="left" w:pos="5385" w:leader="none"/>
          <w:tab w:val="left" w:pos="10206" w:leader="none"/>
        </w:tabs>
        <w:spacing w:lineRule="auto" w:line="240" w:before="0" w:after="0"/>
        <w:ind w:firstLine="10206"/>
        <w:rPr/>
      </w:pPr>
      <w:r>
        <w:rPr>
          <w:sz w:val="28"/>
          <w:szCs w:val="28"/>
        </w:rPr>
        <w:t>(34 сесія)</w:t>
      </w:r>
    </w:p>
    <w:p>
      <w:pPr>
        <w:pStyle w:val="Style20"/>
        <w:spacing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Основні заходи Програми  „Шкільний автобус” Решетилівської міської ради на 2022-2024 роки</w:t>
      </w:r>
    </w:p>
    <w:p>
      <w:pPr>
        <w:pStyle w:val="Style20"/>
        <w:spacing w:before="0" w:after="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tbl>
      <w:tblPr>
        <w:tblW w:w="14939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481"/>
        <w:gridCol w:w="2606"/>
        <w:gridCol w:w="2"/>
        <w:gridCol w:w="2020"/>
        <w:gridCol w:w="1"/>
        <w:gridCol w:w="1407"/>
        <w:gridCol w:w="2"/>
        <w:gridCol w:w="1743"/>
        <w:gridCol w:w="2"/>
        <w:gridCol w:w="1099"/>
        <w:gridCol w:w="2"/>
        <w:gridCol w:w="1099"/>
        <w:gridCol w:w="2"/>
        <w:gridCol w:w="1099"/>
        <w:gridCol w:w="2"/>
        <w:gridCol w:w="1167"/>
        <w:gridCol w:w="1"/>
        <w:gridCol w:w="1"/>
        <w:gridCol w:w="2201"/>
      </w:tblGrid>
      <w:tr>
        <w:trPr/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6"/>
              <w:jc w:val="center"/>
              <w:rPr>
                <w:rFonts w:cs="Times New Roman"/>
                <w:b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 xml:space="preserve">№ </w:t>
            </w:r>
            <w:r>
              <w:rPr>
                <w:rFonts w:cs="Times New Roman"/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2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6"/>
              <w:jc w:val="center"/>
              <w:rPr>
                <w:rFonts w:cs="Times New Roman"/>
                <w:b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Перелік заходів Програми</w:t>
            </w:r>
          </w:p>
        </w:tc>
        <w:tc>
          <w:tcPr>
            <w:tcW w:w="20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6"/>
              <w:jc w:val="center"/>
              <w:rPr>
                <w:rFonts w:cs="Times New Roman"/>
                <w:b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Відповідальний за виконання</w:t>
            </w:r>
          </w:p>
        </w:tc>
        <w:tc>
          <w:tcPr>
            <w:tcW w:w="14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6"/>
              <w:jc w:val="center"/>
              <w:rPr>
                <w:rFonts w:cs="Times New Roman"/>
                <w:b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Термін виконання</w:t>
            </w:r>
          </w:p>
        </w:tc>
        <w:tc>
          <w:tcPr>
            <w:tcW w:w="17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6"/>
              <w:jc w:val="center"/>
              <w:rPr>
                <w:rFonts w:cs="Times New Roman"/>
                <w:b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Джерела фінансування</w:t>
            </w:r>
          </w:p>
        </w:tc>
        <w:tc>
          <w:tcPr>
            <w:tcW w:w="44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6"/>
              <w:jc w:val="center"/>
              <w:rPr>
                <w:rFonts w:cs="Times New Roman"/>
                <w:b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Орієнтовні обсяги фінансування (вартість), тис. грн.</w:t>
            </w:r>
          </w:p>
          <w:p>
            <w:pPr>
              <w:pStyle w:val="Style26"/>
              <w:jc w:val="center"/>
              <w:rPr>
                <w:rFonts w:cs="Times New Roman"/>
                <w:b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6"/>
              <w:jc w:val="center"/>
              <w:rPr>
                <w:rFonts w:cs="Times New Roman"/>
                <w:b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</w:r>
          </w:p>
        </w:tc>
      </w:tr>
      <w:tr>
        <w:trPr>
          <w:trHeight w:val="120" w:hRule="atLeast"/>
        </w:trPr>
        <w:tc>
          <w:tcPr>
            <w:tcW w:w="4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6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</w:r>
          </w:p>
        </w:tc>
        <w:tc>
          <w:tcPr>
            <w:tcW w:w="26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6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</w:r>
          </w:p>
        </w:tc>
        <w:tc>
          <w:tcPr>
            <w:tcW w:w="202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6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</w:r>
          </w:p>
        </w:tc>
        <w:tc>
          <w:tcPr>
            <w:tcW w:w="140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6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</w:r>
          </w:p>
        </w:tc>
        <w:tc>
          <w:tcPr>
            <w:tcW w:w="174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6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6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 xml:space="preserve">2022 рік 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 xml:space="preserve">2023 рік 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 xml:space="preserve">2024 рік 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6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Всього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6"/>
              <w:jc w:val="center"/>
              <w:rPr>
                <w:rFonts w:cs="Times New Roman"/>
                <w:b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Очікуваний результат</w:t>
            </w:r>
          </w:p>
        </w:tc>
      </w:tr>
      <w:tr>
        <w:trPr>
          <w:trHeight w:val="1961" w:hRule="atLeast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6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6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Придбання шкільних автобусів в установленому законодавством порядку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6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Відділ освіти Решетилівської міської ради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6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2022-2024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6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Бюджет міської ради та державний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6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2400,0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6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3000,0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6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3100,0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6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8500,0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6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Оновлення  існуючого парку транспортних засобів для забезпечення безпечного підвезення учнів до закладів освіти</w:t>
            </w:r>
          </w:p>
        </w:tc>
      </w:tr>
      <w:tr>
        <w:trPr/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6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Розроблення і затвердження  спеціальних транспортних маршрутів      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6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Відділ освіти Решетилівської міської ради,</w:t>
            </w:r>
          </w:p>
          <w:p>
            <w:pPr>
              <w:pStyle w:val="Style26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заклади загальної середньої освіти</w:t>
            </w:r>
          </w:p>
          <w:p>
            <w:pPr>
              <w:pStyle w:val="Style26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</w:r>
          </w:p>
          <w:p>
            <w:pPr>
              <w:pStyle w:val="Style26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6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2022-2024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Не потребує коштів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Не потребує коштів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Не потребує коштів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Не потребує коштів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6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6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Охоплення здобувачів освіти та педагогічних працівників, які проживають за межею пішохідної доступності,   підвезенням до закладів освіти та додому</w:t>
            </w:r>
          </w:p>
        </w:tc>
      </w:tr>
      <w:tr>
        <w:trPr/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6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Забезпечення шкільних автобусів дезінфікуючими засобами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6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Відділ освіти Решетилівської міської ради,</w:t>
            </w:r>
          </w:p>
          <w:p>
            <w:pPr>
              <w:pStyle w:val="Style26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заклади загальної середньої освіти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6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2022-2024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Бюджет міської ради 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1,0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1,2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1,5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6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3,7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6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Створення безпечних умов для організації перевезення в умовах пандемії </w:t>
            </w:r>
          </w:p>
        </w:tc>
      </w:tr>
      <w:tr>
        <w:trPr/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6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Створення відповідних місць для розміщення транспортних засобів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6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Відділ освіти Решетилівської міської ради,</w:t>
            </w:r>
          </w:p>
          <w:p>
            <w:pPr>
              <w:pStyle w:val="Style26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заклади загальної середньої освіти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6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2022-2024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Бюджет міської ради 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500,0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500,0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500,0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6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1500,0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6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Забезпечення зберігання та ремонт шкільних автобусів (особливо в зимовий період) </w:t>
            </w:r>
          </w:p>
        </w:tc>
      </w:tr>
      <w:tr>
        <w:trPr/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6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6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Забезпечення належного рівня експлуатації шкільних автобусів (матеріально-технічне забезпечення, контроль за станом безпеки, оплата праці тощо)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6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Відділ освіти Решетилівської міської ради, заклади загальної середньої освіти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6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2022-2024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Бюджет міської ради 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6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3620,0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6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3982,0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6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4380,0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6"/>
              <w:ind w:right="-55" w:hanging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11982,0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6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Забезпечення утримання наявного парку шкільних автобусів</w:t>
            </w:r>
          </w:p>
        </w:tc>
      </w:tr>
      <w:tr>
        <w:trPr/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6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6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Організація випуску транспортних засобів на маршрут, обов’язкова комплектація шкільних автобусів згідно з Правилами надання послуг пасажирського автомобільного транспорту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6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Відділ освіти Решетилівської міської ради,</w:t>
            </w:r>
          </w:p>
          <w:p>
            <w:pPr>
              <w:pStyle w:val="Style26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заклади загальної середньої освіти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6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2022-2024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Бюджет міської ради 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6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175,0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6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193,0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6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212,0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6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580,0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6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Безпечна експлуатація шкільних автобусів</w:t>
            </w:r>
          </w:p>
        </w:tc>
      </w:tr>
      <w:tr>
        <w:trPr/>
        <w:tc>
          <w:tcPr>
            <w:tcW w:w="3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6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Всього: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6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6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6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6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6696,0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6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7676.2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6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8193,0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6"/>
              <w:ind w:right="-55" w:hanging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22565,7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6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</w:r>
          </w:p>
        </w:tc>
      </w:tr>
    </w:tbl>
    <w:p>
      <w:pPr>
        <w:pStyle w:val="Style20"/>
        <w:spacing w:before="0" w:after="0"/>
        <w:ind w:left="10620" w:firstLine="708"/>
        <w:rPr/>
      </w:pPr>
      <w:r>
        <w:rPr/>
      </w:r>
    </w:p>
    <w:p>
      <w:pPr>
        <w:pStyle w:val="Style20"/>
        <w:spacing w:before="0" w:after="0"/>
        <w:ind w:left="10620" w:hanging="7643"/>
        <w:rPr/>
      </w:pPr>
      <w:r>
        <w:rPr/>
      </w:r>
    </w:p>
    <w:sectPr>
      <w:type w:val="nextPage"/>
      <w:pgSz w:orient="landscape" w:w="16838" w:h="11906"/>
      <w:pgMar w:left="1134" w:right="1134" w:header="0" w:top="1701" w:footer="0" w:bottom="56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OpenSymbol">
    <w:altName w:val="Arial Unicode MS"/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Noto Sans CJK SC Regular" w:cs="FreeSans"/>
      <w:color w:val="auto"/>
      <w:kern w:val="2"/>
      <w:sz w:val="24"/>
      <w:szCs w:val="24"/>
      <w:lang w:val="uk-UA" w:eastAsia="zh-CN" w:bidi="hi-IN"/>
    </w:rPr>
  </w:style>
  <w:style w:type="paragraph" w:styleId="2">
    <w:name w:val="Heading 2"/>
    <w:basedOn w:val="Style24"/>
    <w:next w:val="Style20"/>
    <w:qFormat/>
    <w:pPr>
      <w:numPr>
        <w:ilvl w:val="1"/>
        <w:numId w:val="1"/>
      </w:numPr>
      <w:spacing w:before="200" w:after="120"/>
      <w:outlineLvl w:val="1"/>
    </w:pPr>
    <w:rPr>
      <w:rFonts w:ascii="Liberation Serif" w:hAnsi="Liberation Serif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Символ нумерації"/>
    <w:qFormat/>
    <w:rPr/>
  </w:style>
  <w:style w:type="character" w:styleId="Style14" w:customStyle="1">
    <w:name w:val="Маркери списку"/>
    <w:qFormat/>
    <w:rPr>
      <w:rFonts w:ascii="OpenSymbol" w:hAnsi="OpenSymbol" w:eastAsia="OpenSymbol" w:cs="OpenSymbol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4837b3"/>
    <w:rPr>
      <w:rFonts w:ascii="Tahoma" w:hAnsi="Tahoma" w:cs="Mangal"/>
      <w:sz w:val="16"/>
      <w:szCs w:val="14"/>
    </w:rPr>
  </w:style>
  <w:style w:type="character" w:styleId="Style16" w:customStyle="1">
    <w:name w:val="Основной текст_"/>
    <w:basedOn w:val="DefaultParagraphFont"/>
    <w:qFormat/>
    <w:rsid w:val="007c789a"/>
    <w:rPr>
      <w:rFonts w:ascii="Tahoma" w:hAnsi="Tahoma" w:eastAsia="Tahoma" w:cs="Tahoma"/>
      <w:shd w:fill="FFFFFF" w:val="clear"/>
    </w:rPr>
  </w:style>
  <w:style w:type="character" w:styleId="105pt0pt" w:customStyle="1">
    <w:name w:val="Основной текст + 10;5 pt;Не полужирный;Интервал 0 pt"/>
    <w:basedOn w:val="Style16"/>
    <w:qFormat/>
    <w:rsid w:val="007c789a"/>
    <w:rPr>
      <w:rFonts w:ascii="Tahoma" w:hAnsi="Tahoma" w:eastAsia="Tahoma" w:cs="Tahoma"/>
      <w:color w:val="000000"/>
      <w:spacing w:val="-5"/>
      <w:w w:val="100"/>
      <w:sz w:val="21"/>
      <w:szCs w:val="21"/>
      <w:shd w:fill="FFFFFF" w:val="clear"/>
      <w:lang w:val="uk-UA"/>
    </w:rPr>
  </w:style>
  <w:style w:type="character" w:styleId="Calibri125pt0pt" w:customStyle="1">
    <w:name w:val="Основной текст + Calibri;12;5 pt;Не полужирный;Курсив;Интервал 0 pt"/>
    <w:basedOn w:val="Style16"/>
    <w:qFormat/>
    <w:rsid w:val="007c789a"/>
    <w:rPr>
      <w:rFonts w:ascii="Calibri" w:hAnsi="Calibri" w:eastAsia="Calibri" w:cs="Calibri"/>
      <w:i/>
      <w:iCs/>
      <w:color w:val="000000"/>
      <w:spacing w:val="-14"/>
      <w:w w:val="100"/>
      <w:sz w:val="25"/>
      <w:szCs w:val="25"/>
      <w:shd w:fill="FFFFFF" w:val="clear"/>
      <w:lang w:val="uk-UA"/>
    </w:rPr>
  </w:style>
  <w:style w:type="character" w:styleId="Style17" w:customStyle="1">
    <w:name w:val="Основной текст Знак"/>
    <w:basedOn w:val="DefaultParagraphFont"/>
    <w:qFormat/>
    <w:rsid w:val="00b21b67"/>
    <w:rPr>
      <w:sz w:val="24"/>
    </w:rPr>
  </w:style>
  <w:style w:type="character" w:styleId="Rvts0" w:customStyle="1">
    <w:name w:val="rvts0"/>
    <w:basedOn w:val="DefaultParagraphFont"/>
    <w:qFormat/>
    <w:rPr/>
  </w:style>
  <w:style w:type="character" w:styleId="1" w:customStyle="1">
    <w:name w:val="Основной текст Знак1"/>
    <w:basedOn w:val="DefaultParagraphFont"/>
    <w:qFormat/>
    <w:rPr>
      <w:sz w:val="24"/>
    </w:rPr>
  </w:style>
  <w:style w:type="character" w:styleId="Strong">
    <w:name w:val="Strong"/>
    <w:basedOn w:val="DefaultParagraphFont"/>
    <w:qFormat/>
    <w:rPr>
      <w:b/>
      <w:bCs/>
    </w:rPr>
  </w:style>
  <w:style w:type="character" w:styleId="11" w:customStyle="1">
    <w:name w:val="Текст выноски Знак1"/>
    <w:basedOn w:val="DefaultParagraphFont"/>
    <w:qFormat/>
    <w:rPr>
      <w:rFonts w:ascii="Tahoma" w:hAnsi="Tahoma" w:cs="Mangal"/>
      <w:sz w:val="16"/>
      <w:szCs w:val="14"/>
    </w:rPr>
  </w:style>
  <w:style w:type="character" w:styleId="21" w:customStyle="1">
    <w:name w:val="Заголовок 2 Знак"/>
    <w:basedOn w:val="DefaultParagraphFont"/>
    <w:qFormat/>
    <w:rPr>
      <w:rFonts w:ascii="Liberation Serif" w:hAnsi="Liberation Serif"/>
      <w:b/>
      <w:bCs/>
      <w:sz w:val="36"/>
      <w:szCs w:val="36"/>
    </w:rPr>
  </w:style>
  <w:style w:type="character" w:styleId="Style18" w:customStyle="1">
    <w:name w:val="Заголовок Знак"/>
    <w:basedOn w:val="DefaultParagraphFont"/>
    <w:qFormat/>
    <w:rPr>
      <w:sz w:val="28"/>
      <w:szCs w:val="28"/>
    </w:rPr>
  </w:style>
  <w:style w:type="paragraph" w:styleId="Style19" w:customStyle="1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/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ucida Sans"/>
    </w:rPr>
  </w:style>
  <w:style w:type="paragraph" w:styleId="Style24">
    <w:name w:val="Title"/>
    <w:basedOn w:val="Normal"/>
    <w:next w:val="Style20"/>
    <w:qFormat/>
    <w:pPr>
      <w:keepNext w:val="true"/>
      <w:spacing w:before="240" w:after="120"/>
    </w:pPr>
    <w:rPr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 Unicode MS"/>
    </w:rPr>
  </w:style>
  <w:style w:type="paragraph" w:styleId="12" w:customStyle="1">
    <w:name w:val="Заголовок1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13" w:customStyle="1">
    <w:name w:val="Указатель1"/>
    <w:basedOn w:val="Normal"/>
    <w:qFormat/>
    <w:pPr>
      <w:suppressLineNumbers/>
    </w:pPr>
    <w:rPr>
      <w:rFonts w:cs="Arial"/>
    </w:rPr>
  </w:style>
  <w:style w:type="paragraph" w:styleId="Style25" w:customStyle="1">
    <w:name w:val="Покажчик"/>
    <w:basedOn w:val="Normal"/>
    <w:qFormat/>
    <w:pPr>
      <w:suppressLineNumbers/>
    </w:pPr>
    <w:rPr/>
  </w:style>
  <w:style w:type="paragraph" w:styleId="Style26" w:customStyle="1">
    <w:name w:val="Вміст таблиці"/>
    <w:basedOn w:val="Normal"/>
    <w:qFormat/>
    <w:pPr>
      <w:suppressLineNumbers/>
    </w:pPr>
    <w:rPr/>
  </w:style>
  <w:style w:type="paragraph" w:styleId="Style27" w:customStyle="1">
    <w:name w:val="Заголовок таблиці"/>
    <w:basedOn w:val="Style26"/>
    <w:qFormat/>
    <w:pPr>
      <w:jc w:val="center"/>
    </w:pPr>
    <w:rPr>
      <w:b/>
      <w:bCs/>
    </w:rPr>
  </w:style>
  <w:style w:type="paragraph" w:styleId="Style28" w:customStyle="1">
    <w:name w:val="Содержимое таблицы"/>
    <w:basedOn w:val="Normal"/>
    <w:qFormat/>
    <w:pPr>
      <w:suppressLineNumbers/>
    </w:pPr>
    <w:rPr/>
  </w:style>
  <w:style w:type="paragraph" w:styleId="Style29" w:customStyle="1">
    <w:name w:val="Заголовок таблицы"/>
    <w:basedOn w:val="Style28"/>
    <w:qFormat/>
    <w:pPr>
      <w:jc w:val="center"/>
    </w:pPr>
    <w:rPr>
      <w:b/>
      <w:bCs/>
    </w:rPr>
  </w:style>
  <w:style w:type="paragraph" w:styleId="Standard" w:customStyle="1">
    <w:name w:val="Standard"/>
    <w:qFormat/>
    <w:rsid w:val="00b25f10"/>
    <w:pPr>
      <w:widowControl w:val="false"/>
      <w:suppressAutoHyphens w:val="true"/>
      <w:bidi w:val="0"/>
      <w:jc w:val="left"/>
      <w:textAlignment w:val="baseline"/>
    </w:pPr>
    <w:rPr>
      <w:rFonts w:ascii="Times New Roman" w:hAnsi="Times New Roman" w:eastAsia="Andale Sans UI" w:cs="Tahoma"/>
      <w:color w:val="00000A"/>
      <w:kern w:val="2"/>
      <w:sz w:val="24"/>
      <w:szCs w:val="24"/>
      <w:lang w:eastAsia="uk-UA" w:bidi="ar-SA" w:val="uk-UA"/>
    </w:rPr>
  </w:style>
  <w:style w:type="paragraph" w:styleId="BalloonText">
    <w:name w:val="Balloon Text"/>
    <w:basedOn w:val="Normal"/>
    <w:uiPriority w:val="99"/>
    <w:semiHidden/>
    <w:unhideWhenUsed/>
    <w:qFormat/>
    <w:rsid w:val="004837b3"/>
    <w:pPr/>
    <w:rPr>
      <w:rFonts w:ascii="Tahoma" w:hAnsi="Tahoma" w:cs="Mangal"/>
      <w:sz w:val="16"/>
      <w:szCs w:val="14"/>
    </w:rPr>
  </w:style>
  <w:style w:type="paragraph" w:styleId="22" w:customStyle="1">
    <w:name w:val="Основной текст2"/>
    <w:basedOn w:val="Normal"/>
    <w:qFormat/>
    <w:rsid w:val="007c789a"/>
    <w:pPr>
      <w:widowControl w:val="false"/>
      <w:shd w:val="clear" w:color="auto" w:fill="FFFFFF"/>
    </w:pPr>
    <w:rPr>
      <w:rFonts w:ascii="Tahoma" w:hAnsi="Tahoma" w:eastAsia="Tahoma" w:cs="Tahoma"/>
      <w:b/>
      <w:bCs/>
      <w:sz w:val="20"/>
    </w:rPr>
  </w:style>
  <w:style w:type="paragraph" w:styleId="Style30" w:customStyle="1">
    <w:name w:val="Содержимое врезки"/>
    <w:basedOn w:val="Normal"/>
    <w:qFormat/>
    <w:pPr/>
    <w:rPr/>
  </w:style>
  <w:style w:type="paragraph" w:styleId="ListParagraph">
    <w:name w:val="List Paragraph"/>
    <w:basedOn w:val="Normal"/>
    <w:uiPriority w:val="34"/>
    <w:qFormat/>
    <w:rsid w:val="007a5892"/>
    <w:pPr>
      <w:spacing w:before="0" w:after="0"/>
      <w:ind w:left="720" w:hanging="0"/>
      <w:contextualSpacing/>
    </w:pPr>
    <w:rPr>
      <w:rFonts w:cs="Mangal"/>
      <w:szCs w:val="21"/>
    </w:rPr>
  </w:style>
  <w:style w:type="paragraph" w:styleId="Index1">
    <w:name w:val="index 1"/>
    <w:basedOn w:val="Normal"/>
    <w:next w:val="Normal"/>
    <w:qFormat/>
    <w:pPr>
      <w:ind w:left="240" w:hanging="240"/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3"/>
    <w:uiPriority w:val="59"/>
    <w:rsid w:val="001f4303"/>
    <w:rPr>
      <w:lang w:eastAsia="en-US" w:bidi="ar-SA"/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3"/>
    <w:uiPriority w:val="59"/>
    <w:rsid w:val="001f4303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FD118-F963-4D35-8C39-AC4611389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2372</TotalTime>
  <Application>LibreOffice/6.3.1.2$Windows_X86_64 LibreOffice_project/b79626edf0065ac373bd1df5c28bd630b4424273</Application>
  <Pages>4</Pages>
  <Words>512</Words>
  <Characters>3503</Characters>
  <CharactersWithSpaces>4028</CharactersWithSpaces>
  <Paragraphs>108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2019-11-19T07:23:00Z</dcterms:created>
  <dc:creator>Освіта</dc:creator>
  <dc:description/>
  <dc:language>uk-UA</dc:language>
  <cp:lastModifiedBy/>
  <cp:lastPrinted>2023-06-28T13:17:00Z</cp:lastPrinted>
  <dcterms:modified xsi:type="dcterms:W3CDTF">2023-06-28T16:24:12Z</dcterms:modified>
  <cp:revision>138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