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8" w:rsidRDefault="00F46E05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-431800</wp:posOffset>
            </wp:positionV>
            <wp:extent cx="504825" cy="676275"/>
            <wp:effectExtent l="0" t="0" r="0" b="0"/>
            <wp:wrapTight wrapText="bothSides">
              <wp:wrapPolygon edited="0">
                <wp:start x="-192" y="0"/>
                <wp:lineTo x="-192" y="21115"/>
                <wp:lineTo x="21182" y="21115"/>
                <wp:lineTo x="21182" y="0"/>
                <wp:lineTo x="-19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E68" w:rsidRDefault="00E52E68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</w:p>
    <w:p w:rsidR="00E52E68" w:rsidRDefault="00F46E05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E52E68" w:rsidRDefault="00F46E0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E52E68" w:rsidRDefault="00F4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52E68" w:rsidRDefault="00E52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E68" w:rsidRDefault="00F4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52E68" w:rsidRDefault="00E52E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E68" w:rsidRDefault="00F46E0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28 липня 2023 року                                                                                         № 169</w:t>
      </w:r>
    </w:p>
    <w:p w:rsidR="00E52E68" w:rsidRDefault="00E5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E68" w:rsidRDefault="00F46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здійснення правочину</w:t>
      </w:r>
    </w:p>
    <w:p w:rsidR="00E52E68" w:rsidRDefault="00F46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стосовно нерухомого майна,</w:t>
      </w:r>
    </w:p>
    <w:p w:rsidR="00E52E68" w:rsidRDefault="00F46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власності на яке, або право</w:t>
      </w:r>
    </w:p>
    <w:p w:rsidR="00E52E68" w:rsidRDefault="00F46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користування яким мають діти</w:t>
      </w:r>
    </w:p>
    <w:p w:rsidR="00E52E68" w:rsidRDefault="00E5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E68" w:rsidRDefault="00F4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177 Сімейного Кодексу України, ст. ст. 32, 362 Цивільного Кодексу України, Законом України „Про місцеве самоврядування в Україні”, ст. ст. 17, 18 Закону України „Про охорону дитинства”</w:t>
      </w:r>
      <w:r>
        <w:rPr>
          <w:rFonts w:ascii="Times New Roman" w:hAnsi="Times New Roman" w:cs="Times New Roman"/>
          <w:sz w:val="28"/>
          <w:szCs w:val="28"/>
          <w:lang w:val="uk-UA"/>
        </w:rPr>
        <w:t>, ст. 12 Закону України „Про основи соціального захисту бездомних осіб і безпритульних дітей”,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п. 67 Порядк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враховуючи рішення комісії з питань захисту прав дитини від 27.07.2023 про надання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>на здійснення правочину стосовно нерухомого майна, право власності на яке, або право користування яким мають діти і подання служби, що житлові та майнові права дітей порушені не будуть, виконавчий комітет Решетилівської міської ради</w:t>
      </w:r>
    </w:p>
    <w:p w:rsidR="00E52E68" w:rsidRDefault="00F46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52E68" w:rsidRDefault="00E52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E68" w:rsidRDefault="00F4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громадянці Колотій Галині Вікторівні на укладення договору дарування житлового будинку з господарськими будівлями та спорудами, що належать їй на праві приватної власності та знаходяться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вулиця *</w:t>
      </w:r>
      <w:r>
        <w:rPr>
          <w:rFonts w:ascii="Times New Roman" w:hAnsi="Times New Roman" w:cs="Times New Roman"/>
          <w:sz w:val="28"/>
          <w:szCs w:val="28"/>
          <w:lang w:val="uk-UA"/>
        </w:rPr>
        <w:t>, будинок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місто </w:t>
      </w:r>
      <w:r>
        <w:rPr>
          <w:rFonts w:ascii="Times New Roman" w:hAnsi="Times New Roman" w:cs="Times New Roman"/>
          <w:sz w:val="28"/>
          <w:szCs w:val="28"/>
          <w:lang w:val="uk-UA"/>
        </w:rPr>
        <w:t>Реш</w:t>
      </w:r>
      <w:r>
        <w:rPr>
          <w:rFonts w:ascii="Times New Roman" w:hAnsi="Times New Roman" w:cs="Times New Roman"/>
          <w:sz w:val="28"/>
          <w:szCs w:val="28"/>
          <w:lang w:val="uk-UA"/>
        </w:rPr>
        <w:t>етилівк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району, Полтавської області, сину Лисенку Івану Олександровичу, де зареєстровані та проживають малолітні: Лисенко Софія Іванівна,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 народження, Лисенко Майя Іванівна,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E52E68" w:rsidRDefault="00F4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Надати дозвіл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Некоз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Євдокії Михайлівні на укладення договору дарування житлового будинку з господарськими будівлями та спорудами, що належать їй на праві приватної власності та знаходяться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вулиця *</w:t>
      </w:r>
      <w:r>
        <w:rPr>
          <w:rFonts w:ascii="Times New Roman" w:hAnsi="Times New Roman" w:cs="Times New Roman"/>
          <w:sz w:val="28"/>
          <w:szCs w:val="28"/>
          <w:lang w:val="uk-UA"/>
        </w:rPr>
        <w:t>, будинок *</w:t>
      </w:r>
      <w:r>
        <w:rPr>
          <w:rFonts w:ascii="Times New Roman" w:hAnsi="Times New Roman" w:cs="Times New Roman"/>
          <w:sz w:val="28"/>
          <w:szCs w:val="28"/>
          <w:lang w:val="uk-UA"/>
        </w:rPr>
        <w:t>, місто Решетилівка Полтавського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ону, Полтавської області, онуці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Нетребко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Юріївні, де зареєстрований та проживає малолітній: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Нетребко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Володимирович, 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E52E68" w:rsidRDefault="00E5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E68" w:rsidRDefault="00F46E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О.А. Дядюнова</w:t>
      </w:r>
    </w:p>
    <w:sectPr w:rsidR="00E52E68">
      <w:headerReference w:type="default" r:id="rId9"/>
      <w:pgSz w:w="11906" w:h="16838"/>
      <w:pgMar w:top="1134" w:right="567" w:bottom="567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6E05">
      <w:pPr>
        <w:spacing w:after="0" w:line="240" w:lineRule="auto"/>
      </w:pPr>
      <w:r>
        <w:separator/>
      </w:r>
    </w:p>
  </w:endnote>
  <w:endnote w:type="continuationSeparator" w:id="0">
    <w:p w:rsidR="00000000" w:rsidRDefault="00F4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6E05">
      <w:pPr>
        <w:spacing w:after="0" w:line="240" w:lineRule="auto"/>
      </w:pPr>
      <w:r>
        <w:separator/>
      </w:r>
    </w:p>
  </w:footnote>
  <w:footnote w:type="continuationSeparator" w:id="0">
    <w:p w:rsidR="00000000" w:rsidRDefault="00F4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795571"/>
      <w:docPartObj>
        <w:docPartGallery w:val="Page Numbers (Top of Page)"/>
        <w:docPartUnique/>
      </w:docPartObj>
    </w:sdtPr>
    <w:sdtEndPr/>
    <w:sdtContent>
      <w:p w:rsidR="00E52E68" w:rsidRDefault="00E52E68">
        <w:pPr>
          <w:pStyle w:val="af2"/>
          <w:jc w:val="center"/>
          <w:rPr>
            <w:lang w:val="uk-UA"/>
          </w:rPr>
        </w:pPr>
      </w:p>
      <w:p w:rsidR="00E52E68" w:rsidRDefault="00F46E05">
        <w:pPr>
          <w:pStyle w:val="af2"/>
          <w:jc w:val="center"/>
        </w:pPr>
      </w:p>
    </w:sdtContent>
  </w:sdt>
  <w:p w:rsidR="00E52E68" w:rsidRDefault="00E52E6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E68"/>
    <w:rsid w:val="00E52E68"/>
    <w:rsid w:val="00F4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styleId="ac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5EE0-DE84-4550-B5D0-10DB78E1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1387</Words>
  <Characters>791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40</cp:revision>
  <cp:lastPrinted>2023-07-28T10:33:00Z</cp:lastPrinted>
  <dcterms:created xsi:type="dcterms:W3CDTF">2021-06-29T07:20:00Z</dcterms:created>
  <dcterms:modified xsi:type="dcterms:W3CDTF">2023-08-03T12:13:00Z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