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7970" w:rsidRDefault="002C7970">
      <w:pPr>
        <w:jc w:val="center"/>
        <w:rPr>
          <w:b/>
          <w:sz w:val="28"/>
          <w:szCs w:val="28"/>
        </w:rPr>
      </w:pPr>
    </w:p>
    <w:p w:rsidR="002C7970" w:rsidRDefault="00C83061">
      <w:pPr>
        <w:jc w:val="center"/>
      </w:pPr>
      <w:r>
        <w:rPr>
          <w:noProof/>
          <w:lang w:eastAsia="uk-UA" w:bidi="ar-SA"/>
        </w:rPr>
        <w:drawing>
          <wp:anchor distT="0" distB="0" distL="0" distR="0" simplePos="0" relativeHeight="2" behindDoc="1" locked="0" layoutInCell="1" allowOverlap="1">
            <wp:simplePos x="0" y="0"/>
            <wp:positionH relativeFrom="column">
              <wp:posOffset>2844165</wp:posOffset>
            </wp:positionH>
            <wp:positionV relativeFrom="paragraph">
              <wp:posOffset>-457200</wp:posOffset>
            </wp:positionV>
            <wp:extent cx="426720" cy="59944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rcRect l="-4026" t="-2849" r="-4026" b="-2849"/>
                    <a:stretch>
                      <a:fillRect/>
                    </a:stretch>
                  </pic:blipFill>
                  <pic:spPr bwMode="auto">
                    <a:xfrm>
                      <a:off x="0" y="0"/>
                      <a:ext cx="426720" cy="599440"/>
                    </a:xfrm>
                    <a:prstGeom prst="rect">
                      <a:avLst/>
                    </a:prstGeom>
                  </pic:spPr>
                </pic:pic>
              </a:graphicData>
            </a:graphic>
          </wp:anchor>
        </w:drawing>
      </w:r>
      <w:r>
        <w:rPr>
          <w:b/>
          <w:sz w:val="28"/>
          <w:szCs w:val="28"/>
        </w:rPr>
        <w:t>РЕШЕТИЛІВСЬКА МІСЬКА РАДА</w:t>
      </w:r>
    </w:p>
    <w:p w:rsidR="002C7970" w:rsidRDefault="00C83061">
      <w:pPr>
        <w:jc w:val="center"/>
      </w:pPr>
      <w:r>
        <w:rPr>
          <w:b/>
          <w:sz w:val="28"/>
          <w:szCs w:val="28"/>
        </w:rPr>
        <w:t>ПОЛТАВСЬКОЇ ОБЛАСТІ</w:t>
      </w:r>
    </w:p>
    <w:p w:rsidR="002C7970" w:rsidRDefault="00C83061">
      <w:pPr>
        <w:jc w:val="center"/>
      </w:pPr>
      <w:r>
        <w:rPr>
          <w:b/>
          <w:sz w:val="28"/>
          <w:szCs w:val="28"/>
        </w:rPr>
        <w:t>(тридцять дев’ята позачергова сесія восьмого скликання)</w:t>
      </w:r>
    </w:p>
    <w:p w:rsidR="002C7970" w:rsidRDefault="002C7970">
      <w:pPr>
        <w:jc w:val="center"/>
        <w:rPr>
          <w:b/>
          <w:sz w:val="28"/>
          <w:szCs w:val="28"/>
        </w:rPr>
      </w:pPr>
    </w:p>
    <w:p w:rsidR="002C7970" w:rsidRDefault="00C83061">
      <w:pPr>
        <w:jc w:val="center"/>
      </w:pPr>
      <w:r>
        <w:rPr>
          <w:b/>
          <w:sz w:val="28"/>
          <w:szCs w:val="28"/>
        </w:rPr>
        <w:t>РІШЕННЯ</w:t>
      </w:r>
    </w:p>
    <w:p w:rsidR="002C7970" w:rsidRDefault="002C7970">
      <w:pPr>
        <w:jc w:val="both"/>
      </w:pPr>
    </w:p>
    <w:p w:rsidR="002C7970" w:rsidRDefault="00C83061">
      <w:pPr>
        <w:tabs>
          <w:tab w:val="left" w:pos="4111"/>
        </w:tabs>
      </w:pPr>
      <w:r>
        <w:rPr>
          <w:bCs/>
          <w:sz w:val="28"/>
          <w:szCs w:val="28"/>
        </w:rPr>
        <w:t>27 жовтня 2023 року                     м. Решетилівка</w:t>
      </w:r>
      <w:r>
        <w:rPr>
          <w:bCs/>
          <w:sz w:val="28"/>
          <w:szCs w:val="28"/>
        </w:rPr>
        <w:tab/>
        <w:t xml:space="preserve">                № </w:t>
      </w:r>
      <w:r w:rsidR="00F411C2">
        <w:rPr>
          <w:bCs/>
          <w:sz w:val="28"/>
          <w:szCs w:val="28"/>
        </w:rPr>
        <w:t>1630</w:t>
      </w:r>
      <w:bookmarkStart w:id="0" w:name="_GoBack"/>
      <w:bookmarkEnd w:id="0"/>
      <w:r>
        <w:rPr>
          <w:bCs/>
          <w:sz w:val="28"/>
          <w:szCs w:val="28"/>
        </w:rPr>
        <w:t>-39</w:t>
      </w:r>
      <w:r>
        <w:rPr>
          <w:sz w:val="28"/>
          <w:szCs w:val="28"/>
        </w:rPr>
        <w:t>-VIIІ</w:t>
      </w:r>
    </w:p>
    <w:p w:rsidR="002C7970" w:rsidRDefault="002C7970">
      <w:pPr>
        <w:jc w:val="both"/>
        <w:rPr>
          <w:color w:val="000000"/>
          <w:sz w:val="28"/>
          <w:szCs w:val="28"/>
        </w:rPr>
      </w:pPr>
    </w:p>
    <w:p w:rsidR="002C7970" w:rsidRDefault="00C83061">
      <w:pPr>
        <w:jc w:val="both"/>
      </w:pPr>
      <w:r>
        <w:rPr>
          <w:color w:val="000000"/>
          <w:sz w:val="28"/>
          <w:szCs w:val="28"/>
        </w:rPr>
        <w:t xml:space="preserve">Про затвердження Програми </w:t>
      </w:r>
      <w:r>
        <w:rPr>
          <w:rFonts w:cs="Times New Roman"/>
          <w:sz w:val="28"/>
          <w:szCs w:val="28"/>
        </w:rPr>
        <w:t>підтримки Захисників та Захисниць України, ветеранів війни та членів сімей загиблих (померлих) Захисників та Захисниць України на 2024-2025 роки</w:t>
      </w:r>
    </w:p>
    <w:p w:rsidR="002C7970" w:rsidRDefault="002C7970">
      <w:pPr>
        <w:jc w:val="both"/>
      </w:pPr>
    </w:p>
    <w:p w:rsidR="002C7970" w:rsidRDefault="00C83061">
      <w:pPr>
        <w:pStyle w:val="Default"/>
        <w:tabs>
          <w:tab w:val="left" w:pos="567"/>
        </w:tabs>
        <w:jc w:val="both"/>
      </w:pPr>
      <w:r>
        <w:rPr>
          <w:sz w:val="28"/>
          <w:szCs w:val="28"/>
        </w:rPr>
        <w:tab/>
        <w:t xml:space="preserve">Відповідно до Закону України ,,Про статус ветеранів війни, гарантії їх соціального </w:t>
      </w:r>
      <w:proofErr w:type="spellStart"/>
      <w:r>
        <w:rPr>
          <w:sz w:val="28"/>
          <w:szCs w:val="28"/>
        </w:rPr>
        <w:t>захистуˮ</w:t>
      </w:r>
      <w:proofErr w:type="spellEnd"/>
      <w:r>
        <w:rPr>
          <w:sz w:val="28"/>
          <w:szCs w:val="28"/>
        </w:rPr>
        <w:t>,  статті 34 Закону України ,,Про місцеве самоврядування в Україні”, з метою організаційного забезпечення реалізації заходів Програми підтримки Захисників і Захисниць України на 2024-2025 роки</w:t>
      </w:r>
      <w:r>
        <w:rPr>
          <w:rFonts w:eastAsia="SimSun"/>
          <w:sz w:val="28"/>
          <w:szCs w:val="28"/>
          <w:shd w:val="clear" w:color="auto" w:fill="FFFFFF"/>
        </w:rPr>
        <w:t>, враховуючи висновки спільних постійних комісій міської ради,</w:t>
      </w:r>
      <w:r>
        <w:rPr>
          <w:sz w:val="28"/>
          <w:szCs w:val="28"/>
        </w:rPr>
        <w:t xml:space="preserve"> Решетилівська міська рада</w:t>
      </w:r>
    </w:p>
    <w:p w:rsidR="002C7970" w:rsidRDefault="00C83061">
      <w:pPr>
        <w:jc w:val="both"/>
      </w:pPr>
      <w:r>
        <w:rPr>
          <w:b/>
          <w:bCs/>
          <w:color w:val="000000"/>
          <w:sz w:val="28"/>
          <w:szCs w:val="28"/>
        </w:rPr>
        <w:t>ВИРІШИЛА:</w:t>
      </w:r>
    </w:p>
    <w:p w:rsidR="002C7970" w:rsidRDefault="002C7970">
      <w:pPr>
        <w:jc w:val="both"/>
        <w:rPr>
          <w:color w:val="000000"/>
          <w:sz w:val="28"/>
          <w:szCs w:val="28"/>
        </w:rPr>
      </w:pPr>
    </w:p>
    <w:p w:rsidR="002C7970" w:rsidRDefault="00C83061">
      <w:pPr>
        <w:tabs>
          <w:tab w:val="left" w:pos="567"/>
        </w:tabs>
        <w:jc w:val="both"/>
        <w:rPr>
          <w:rFonts w:cs="Times New Roman"/>
          <w:sz w:val="28"/>
          <w:szCs w:val="28"/>
        </w:rPr>
      </w:pPr>
      <w:r>
        <w:rPr>
          <w:color w:val="000000"/>
          <w:sz w:val="28"/>
          <w:szCs w:val="28"/>
        </w:rPr>
        <w:tab/>
        <w:t xml:space="preserve">1. Затвердити </w:t>
      </w:r>
      <w:r>
        <w:rPr>
          <w:rFonts w:cs="Times New Roman"/>
          <w:sz w:val="28"/>
          <w:szCs w:val="28"/>
        </w:rPr>
        <w:t xml:space="preserve">Програму підтримки Захисників та Захисниць України, ветеранів війни та членів сімей загиблих (померлих) Захисників та Захисниць України на 2024-2025 роки, </w:t>
      </w:r>
      <w:bookmarkStart w:id="1" w:name="__DdeLink__33148_942104748"/>
      <w:r>
        <w:rPr>
          <w:rFonts w:cs="Times New Roman"/>
          <w:sz w:val="28"/>
          <w:szCs w:val="28"/>
        </w:rPr>
        <w:t>що додається;</w:t>
      </w:r>
      <w:bookmarkEnd w:id="1"/>
    </w:p>
    <w:p w:rsidR="002C7970" w:rsidRDefault="00C83061">
      <w:pPr>
        <w:ind w:firstLine="567"/>
        <w:jc w:val="both"/>
      </w:pPr>
      <w:r>
        <w:rPr>
          <w:color w:val="000000"/>
          <w:sz w:val="28"/>
          <w:szCs w:val="28"/>
        </w:rPr>
        <w:t xml:space="preserve">2. Затвердити </w:t>
      </w:r>
      <w:r>
        <w:rPr>
          <w:sz w:val="28"/>
          <w:szCs w:val="28"/>
        </w:rPr>
        <w:t>Порядок надання одноразової матеріальної допомоги сім’ї військов</w:t>
      </w:r>
      <w:r w:rsidR="00A63A4B">
        <w:rPr>
          <w:sz w:val="28"/>
          <w:szCs w:val="28"/>
        </w:rPr>
        <w:t>ослужбовців, які безвісті</w:t>
      </w:r>
      <w:r>
        <w:rPr>
          <w:sz w:val="28"/>
          <w:szCs w:val="28"/>
        </w:rPr>
        <w:t xml:space="preserve"> зникли</w:t>
      </w:r>
      <w:r>
        <w:rPr>
          <w:rFonts w:cs="Times New Roman"/>
          <w:sz w:val="28"/>
          <w:szCs w:val="28"/>
        </w:rPr>
        <w:t>, що додається;</w:t>
      </w:r>
    </w:p>
    <w:p w:rsidR="002C7970" w:rsidRDefault="00C83061">
      <w:pPr>
        <w:ind w:firstLine="567"/>
        <w:jc w:val="both"/>
      </w:pPr>
      <w:r>
        <w:rPr>
          <w:rFonts w:cs="Times New Roman"/>
          <w:sz w:val="28"/>
          <w:szCs w:val="28"/>
        </w:rPr>
        <w:t xml:space="preserve">3. Затвердити Порядок </w:t>
      </w:r>
      <w:r>
        <w:rPr>
          <w:sz w:val="28"/>
          <w:szCs w:val="28"/>
        </w:rPr>
        <w:t>надання одноразової матеріальної допомоги сім’ї військовослужбовців, які перебувають в полоні,</w:t>
      </w:r>
      <w:r>
        <w:rPr>
          <w:rFonts w:cs="Times New Roman"/>
          <w:sz w:val="28"/>
          <w:szCs w:val="28"/>
        </w:rPr>
        <w:t xml:space="preserve"> що додається;</w:t>
      </w:r>
    </w:p>
    <w:p w:rsidR="002C7970" w:rsidRDefault="00C83061">
      <w:pPr>
        <w:ind w:firstLine="567"/>
        <w:jc w:val="both"/>
        <w:rPr>
          <w:sz w:val="28"/>
          <w:szCs w:val="28"/>
        </w:rPr>
      </w:pPr>
      <w:r>
        <w:rPr>
          <w:sz w:val="28"/>
          <w:szCs w:val="28"/>
          <w:lang w:val="ru-RU"/>
        </w:rPr>
        <w:t>4</w:t>
      </w:r>
      <w:r>
        <w:rPr>
          <w:sz w:val="28"/>
          <w:szCs w:val="28"/>
        </w:rPr>
        <w:t xml:space="preserve">. Затвердити Порядок надання матеріальної допомоги на оплату житлово-комунальних послуг члену сім’ї загиблого (померлого) відповідно до статті 10 та статті 10¹ Закону України ,,Про статус ветеранів, гарантії їх соціального </w:t>
      </w:r>
      <w:proofErr w:type="spellStart"/>
      <w:r>
        <w:rPr>
          <w:sz w:val="28"/>
          <w:szCs w:val="28"/>
        </w:rPr>
        <w:t>статусуˮ</w:t>
      </w:r>
      <w:proofErr w:type="spellEnd"/>
      <w:r>
        <w:rPr>
          <w:sz w:val="28"/>
          <w:szCs w:val="28"/>
        </w:rPr>
        <w:t>.</w:t>
      </w:r>
    </w:p>
    <w:p w:rsidR="002C7970" w:rsidRDefault="00C83061">
      <w:pPr>
        <w:ind w:firstLine="567"/>
        <w:jc w:val="both"/>
      </w:pPr>
      <w:r>
        <w:rPr>
          <w:color w:val="000000"/>
          <w:sz w:val="28"/>
          <w:szCs w:val="28"/>
        </w:rPr>
        <w:t xml:space="preserve">5. </w:t>
      </w:r>
      <w:r>
        <w:rPr>
          <w:sz w:val="28"/>
          <w:szCs w:val="28"/>
        </w:rPr>
        <w:t xml:space="preserve">Рішення набирає чинності з 01 січня 2024 року. </w:t>
      </w:r>
    </w:p>
    <w:p w:rsidR="002C7970" w:rsidRDefault="00C83061">
      <w:pPr>
        <w:ind w:firstLine="567"/>
        <w:jc w:val="both"/>
      </w:pPr>
      <w:r>
        <w:rPr>
          <w:color w:val="000000"/>
          <w:sz w:val="28"/>
          <w:szCs w:val="28"/>
        </w:rPr>
        <w:t>6. Виконання програми покласти на відділ сім’ї, соціального захисту та охорони здоров’я виконавчого комітету міської ради (</w:t>
      </w:r>
      <w:proofErr w:type="spellStart"/>
      <w:r>
        <w:rPr>
          <w:color w:val="000000"/>
          <w:sz w:val="28"/>
          <w:szCs w:val="28"/>
        </w:rPr>
        <w:t>Момот</w:t>
      </w:r>
      <w:proofErr w:type="spellEnd"/>
      <w:r>
        <w:rPr>
          <w:color w:val="000000"/>
          <w:sz w:val="28"/>
          <w:szCs w:val="28"/>
        </w:rPr>
        <w:t xml:space="preserve"> Дмитро), а контроль за  його виконанням - на постійну комісію </w:t>
      </w:r>
      <w:bookmarkStart w:id="2" w:name="__DdeLink__2304_17487832"/>
      <w:r>
        <w:rPr>
          <w:color w:val="000000"/>
          <w:sz w:val="28"/>
          <w:szCs w:val="28"/>
        </w:rPr>
        <w:t>з питань освіти, культури, спорту, соціального захисту та охорони здоров’я</w:t>
      </w:r>
      <w:bookmarkEnd w:id="2"/>
      <w:r>
        <w:rPr>
          <w:color w:val="000000"/>
          <w:sz w:val="28"/>
          <w:szCs w:val="28"/>
        </w:rPr>
        <w:t xml:space="preserve"> (Бережний Віктор).</w:t>
      </w:r>
    </w:p>
    <w:p w:rsidR="002C7970" w:rsidRDefault="002C7970">
      <w:pPr>
        <w:jc w:val="both"/>
        <w:rPr>
          <w:color w:val="000000"/>
          <w:sz w:val="28"/>
          <w:szCs w:val="28"/>
        </w:rPr>
      </w:pPr>
    </w:p>
    <w:p w:rsidR="002C7970" w:rsidRDefault="002C7970">
      <w:pPr>
        <w:jc w:val="both"/>
        <w:rPr>
          <w:color w:val="000000"/>
          <w:sz w:val="28"/>
          <w:szCs w:val="28"/>
        </w:rPr>
      </w:pPr>
    </w:p>
    <w:p w:rsidR="002C7970" w:rsidRDefault="002C7970">
      <w:pPr>
        <w:jc w:val="both"/>
        <w:rPr>
          <w:color w:val="000000"/>
          <w:sz w:val="28"/>
          <w:szCs w:val="28"/>
        </w:rPr>
      </w:pPr>
    </w:p>
    <w:p w:rsidR="002C7970" w:rsidRDefault="002C7970">
      <w:pPr>
        <w:jc w:val="both"/>
        <w:rPr>
          <w:color w:val="000000"/>
          <w:sz w:val="28"/>
          <w:szCs w:val="28"/>
        </w:rPr>
      </w:pPr>
    </w:p>
    <w:p w:rsidR="002C7970" w:rsidRDefault="002C7970">
      <w:pPr>
        <w:jc w:val="both"/>
        <w:rPr>
          <w:color w:val="000000"/>
          <w:sz w:val="28"/>
          <w:szCs w:val="28"/>
        </w:rPr>
      </w:pPr>
    </w:p>
    <w:p w:rsidR="002C7970" w:rsidRDefault="00C83061">
      <w:pPr>
        <w:jc w:val="both"/>
        <w:sectPr w:rsidR="002C7970">
          <w:headerReference w:type="default" r:id="rId10"/>
          <w:footerReference w:type="default" r:id="rId11"/>
          <w:pgSz w:w="11906" w:h="16838"/>
          <w:pgMar w:top="568" w:right="567" w:bottom="1134" w:left="1701" w:header="0" w:footer="0" w:gutter="0"/>
          <w:cols w:space="720"/>
          <w:formProt w:val="0"/>
          <w:docGrid w:linePitch="326"/>
        </w:sectPr>
      </w:pPr>
      <w:r>
        <w:rPr>
          <w:color w:val="000000"/>
          <w:sz w:val="28"/>
          <w:szCs w:val="28"/>
        </w:rPr>
        <w:t>Міський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Оксана ДЯДЮНОВА</w:t>
      </w:r>
    </w:p>
    <w:tbl>
      <w:tblPr>
        <w:tblW w:w="9645" w:type="dxa"/>
        <w:tblCellMar>
          <w:top w:w="55" w:type="dxa"/>
          <w:left w:w="55" w:type="dxa"/>
          <w:bottom w:w="55" w:type="dxa"/>
          <w:right w:w="55" w:type="dxa"/>
        </w:tblCellMar>
        <w:tblLook w:val="04A0" w:firstRow="1" w:lastRow="0" w:firstColumn="1" w:lastColumn="0" w:noHBand="0" w:noVBand="1"/>
      </w:tblPr>
      <w:tblGrid>
        <w:gridCol w:w="3207"/>
        <w:gridCol w:w="2294"/>
        <w:gridCol w:w="4144"/>
      </w:tblGrid>
      <w:tr w:rsidR="002C7970">
        <w:tc>
          <w:tcPr>
            <w:tcW w:w="3207" w:type="dxa"/>
            <w:shd w:val="clear" w:color="auto" w:fill="auto"/>
          </w:tcPr>
          <w:p w:rsidR="002C7970" w:rsidRDefault="002C7970">
            <w:pPr>
              <w:pStyle w:val="af"/>
              <w:tabs>
                <w:tab w:val="left" w:pos="5670"/>
              </w:tabs>
              <w:rPr>
                <w:rFonts w:ascii="Liberation Serif" w:hAnsi="Liberation Serif"/>
                <w:color w:val="000000"/>
              </w:rPr>
            </w:pPr>
          </w:p>
        </w:tc>
        <w:tc>
          <w:tcPr>
            <w:tcW w:w="2294" w:type="dxa"/>
            <w:shd w:val="clear" w:color="auto" w:fill="auto"/>
          </w:tcPr>
          <w:p w:rsidR="002C7970" w:rsidRDefault="002C7970">
            <w:pPr>
              <w:pStyle w:val="af"/>
              <w:tabs>
                <w:tab w:val="left" w:pos="5670"/>
              </w:tabs>
              <w:rPr>
                <w:rFonts w:ascii="Liberation Serif" w:hAnsi="Liberation Serif"/>
                <w:color w:val="000000"/>
              </w:rPr>
            </w:pPr>
          </w:p>
        </w:tc>
        <w:tc>
          <w:tcPr>
            <w:tcW w:w="4144" w:type="dxa"/>
            <w:shd w:val="clear" w:color="auto" w:fill="auto"/>
          </w:tcPr>
          <w:p w:rsidR="002C7970" w:rsidRDefault="00C83061">
            <w:pPr>
              <w:tabs>
                <w:tab w:val="left" w:pos="5670"/>
              </w:tabs>
              <w:ind w:left="166"/>
              <w:rPr>
                <w:color w:val="000000"/>
                <w:sz w:val="28"/>
                <w:szCs w:val="28"/>
              </w:rPr>
            </w:pPr>
            <w:r>
              <w:rPr>
                <w:color w:val="000000"/>
                <w:sz w:val="28"/>
                <w:szCs w:val="28"/>
              </w:rPr>
              <w:t>ЗАТВЕРДЖЕНО</w:t>
            </w:r>
          </w:p>
          <w:p w:rsidR="002C7970" w:rsidRDefault="00C83061">
            <w:pPr>
              <w:tabs>
                <w:tab w:val="left" w:pos="5670"/>
              </w:tabs>
              <w:ind w:left="166"/>
              <w:rPr>
                <w:color w:val="000000"/>
                <w:sz w:val="28"/>
                <w:szCs w:val="28"/>
              </w:rPr>
            </w:pPr>
            <w:r>
              <w:rPr>
                <w:color w:val="000000"/>
                <w:sz w:val="28"/>
                <w:szCs w:val="28"/>
              </w:rPr>
              <w:t>рішення Решетилівської міської ради восьмого скликання</w:t>
            </w:r>
          </w:p>
          <w:p w:rsidR="002C7970" w:rsidRDefault="00C83061">
            <w:pPr>
              <w:tabs>
                <w:tab w:val="left" w:pos="5670"/>
              </w:tabs>
              <w:ind w:left="166"/>
              <w:rPr>
                <w:color w:val="000000"/>
                <w:sz w:val="28"/>
                <w:szCs w:val="28"/>
              </w:rPr>
            </w:pPr>
            <w:r>
              <w:rPr>
                <w:color w:val="000000"/>
                <w:sz w:val="28"/>
                <w:szCs w:val="28"/>
              </w:rPr>
              <w:t xml:space="preserve">27 жовтня 2023 року </w:t>
            </w:r>
          </w:p>
          <w:p w:rsidR="002C7970" w:rsidRDefault="00C83061">
            <w:pPr>
              <w:tabs>
                <w:tab w:val="left" w:pos="5670"/>
              </w:tabs>
              <w:ind w:left="166"/>
              <w:rPr>
                <w:color w:val="000000"/>
                <w:sz w:val="28"/>
                <w:szCs w:val="28"/>
              </w:rPr>
            </w:pPr>
            <w:r>
              <w:rPr>
                <w:color w:val="000000"/>
                <w:sz w:val="28"/>
                <w:szCs w:val="28"/>
              </w:rPr>
              <w:t>№_____-39-</w:t>
            </w:r>
            <w:r>
              <w:rPr>
                <w:color w:val="000000"/>
                <w:sz w:val="28"/>
                <w:szCs w:val="28"/>
                <w:lang w:val="en-US"/>
              </w:rPr>
              <w:t>VIII</w:t>
            </w:r>
          </w:p>
        </w:tc>
      </w:tr>
    </w:tbl>
    <w:p w:rsidR="002C7970" w:rsidRDefault="00C83061">
      <w:pPr>
        <w:tabs>
          <w:tab w:val="left" w:pos="5529"/>
        </w:tabs>
        <w:ind w:firstLine="5670"/>
        <w:rPr>
          <w:color w:val="000000"/>
          <w:sz w:val="28"/>
          <w:szCs w:val="28"/>
        </w:rPr>
      </w:pPr>
      <w:r>
        <w:rPr>
          <w:color w:val="000000"/>
          <w:sz w:val="28"/>
          <w:szCs w:val="28"/>
        </w:rPr>
        <w:t>(39 позачергова сесія)</w:t>
      </w:r>
    </w:p>
    <w:p w:rsidR="002C7970" w:rsidRDefault="002C7970">
      <w:pPr>
        <w:ind w:firstLine="5499"/>
        <w:rPr>
          <w:color w:val="000000"/>
          <w:sz w:val="28"/>
          <w:szCs w:val="28"/>
        </w:rPr>
      </w:pPr>
    </w:p>
    <w:p w:rsidR="002C7970" w:rsidRDefault="002C7970">
      <w:pPr>
        <w:ind w:firstLine="5499"/>
        <w:rPr>
          <w:color w:val="000000"/>
          <w:sz w:val="28"/>
          <w:szCs w:val="28"/>
        </w:rPr>
      </w:pPr>
    </w:p>
    <w:p w:rsidR="002C7970" w:rsidRDefault="002C7970">
      <w:pPr>
        <w:ind w:firstLine="5499"/>
        <w:rPr>
          <w:color w:val="000000"/>
          <w:sz w:val="28"/>
          <w:szCs w:val="28"/>
        </w:rPr>
      </w:pPr>
    </w:p>
    <w:p w:rsidR="002C7970" w:rsidRDefault="002C7970">
      <w:pPr>
        <w:jc w:val="center"/>
        <w:rPr>
          <w:b/>
          <w:bCs/>
          <w:sz w:val="56"/>
          <w:szCs w:val="56"/>
        </w:rPr>
      </w:pPr>
    </w:p>
    <w:p w:rsidR="002C7970" w:rsidRDefault="002C7970">
      <w:pPr>
        <w:jc w:val="center"/>
        <w:rPr>
          <w:b/>
          <w:bCs/>
          <w:sz w:val="56"/>
          <w:szCs w:val="56"/>
        </w:rPr>
      </w:pPr>
    </w:p>
    <w:p w:rsidR="002C7970" w:rsidRDefault="002C7970">
      <w:pPr>
        <w:jc w:val="center"/>
        <w:rPr>
          <w:b/>
          <w:bCs/>
          <w:sz w:val="56"/>
          <w:szCs w:val="56"/>
        </w:rPr>
      </w:pPr>
    </w:p>
    <w:p w:rsidR="002C7970" w:rsidRDefault="00C83061">
      <w:pPr>
        <w:jc w:val="center"/>
      </w:pPr>
      <w:r>
        <w:rPr>
          <w:b/>
          <w:bCs/>
          <w:sz w:val="56"/>
          <w:szCs w:val="56"/>
        </w:rPr>
        <w:t>Програма</w:t>
      </w:r>
    </w:p>
    <w:p w:rsidR="002C7970" w:rsidRDefault="00C83061">
      <w:pPr>
        <w:jc w:val="center"/>
        <w:rPr>
          <w:b/>
          <w:bCs/>
          <w:sz w:val="56"/>
          <w:szCs w:val="56"/>
        </w:rPr>
      </w:pPr>
      <w:r>
        <w:rPr>
          <w:b/>
          <w:bCs/>
          <w:sz w:val="56"/>
          <w:szCs w:val="56"/>
        </w:rPr>
        <w:t>підтримки</w:t>
      </w:r>
      <w:r>
        <w:rPr>
          <w:b/>
          <w:bCs/>
          <w:sz w:val="28"/>
          <w:szCs w:val="28"/>
        </w:rPr>
        <w:t xml:space="preserve"> </w:t>
      </w:r>
      <w:r>
        <w:rPr>
          <w:b/>
          <w:bCs/>
          <w:sz w:val="56"/>
          <w:szCs w:val="56"/>
        </w:rPr>
        <w:t>Захисників та Захисниць України, ветеранів війни  та членів сімей загиблих (померлих) Захисників та Захисниць України</w:t>
      </w:r>
    </w:p>
    <w:p w:rsidR="002C7970" w:rsidRDefault="00C83061">
      <w:pPr>
        <w:jc w:val="center"/>
        <w:rPr>
          <w:b/>
          <w:bCs/>
          <w:sz w:val="56"/>
          <w:szCs w:val="56"/>
        </w:rPr>
      </w:pPr>
      <w:r>
        <w:rPr>
          <w:b/>
          <w:bCs/>
          <w:sz w:val="56"/>
          <w:szCs w:val="56"/>
        </w:rPr>
        <w:t xml:space="preserve">Решетилівської міської ради </w:t>
      </w:r>
    </w:p>
    <w:p w:rsidR="002C7970" w:rsidRDefault="00C83061">
      <w:pPr>
        <w:jc w:val="center"/>
        <w:rPr>
          <w:b/>
          <w:bCs/>
          <w:sz w:val="56"/>
          <w:szCs w:val="56"/>
        </w:rPr>
      </w:pPr>
      <w:r>
        <w:rPr>
          <w:b/>
          <w:bCs/>
          <w:sz w:val="56"/>
          <w:szCs w:val="56"/>
        </w:rPr>
        <w:t>на 2024-2025 роки</w:t>
      </w:r>
    </w:p>
    <w:p w:rsidR="002C7970" w:rsidRDefault="002C7970">
      <w:pPr>
        <w:jc w:val="center"/>
        <w:rPr>
          <w:b/>
          <w:bCs/>
          <w:sz w:val="56"/>
          <w:szCs w:val="56"/>
        </w:rPr>
      </w:pPr>
    </w:p>
    <w:p w:rsidR="002C7970" w:rsidRDefault="002C7970">
      <w:pPr>
        <w:jc w:val="center"/>
        <w:rPr>
          <w:b/>
          <w:bCs/>
          <w:sz w:val="56"/>
          <w:szCs w:val="56"/>
        </w:rPr>
      </w:pPr>
    </w:p>
    <w:p w:rsidR="002C7970" w:rsidRDefault="002C7970">
      <w:pPr>
        <w:jc w:val="center"/>
        <w:rPr>
          <w:b/>
          <w:bCs/>
          <w:sz w:val="56"/>
          <w:szCs w:val="56"/>
        </w:rPr>
      </w:pPr>
    </w:p>
    <w:p w:rsidR="002C7970" w:rsidRDefault="002C7970">
      <w:pPr>
        <w:jc w:val="center"/>
        <w:rPr>
          <w:b/>
          <w:bCs/>
          <w:sz w:val="56"/>
          <w:szCs w:val="56"/>
        </w:rPr>
      </w:pPr>
    </w:p>
    <w:p w:rsidR="002C7970" w:rsidRDefault="002C7970">
      <w:pPr>
        <w:jc w:val="center"/>
        <w:rPr>
          <w:b/>
          <w:bCs/>
          <w:sz w:val="56"/>
          <w:szCs w:val="56"/>
        </w:rPr>
      </w:pPr>
    </w:p>
    <w:p w:rsidR="002C7970" w:rsidRDefault="002C7970">
      <w:pPr>
        <w:jc w:val="center"/>
        <w:rPr>
          <w:b/>
          <w:bCs/>
          <w:sz w:val="56"/>
          <w:szCs w:val="56"/>
        </w:rPr>
      </w:pPr>
    </w:p>
    <w:p w:rsidR="002C7970" w:rsidRDefault="002C7970">
      <w:pPr>
        <w:jc w:val="center"/>
        <w:rPr>
          <w:b/>
          <w:bCs/>
          <w:sz w:val="28"/>
          <w:szCs w:val="28"/>
        </w:rPr>
      </w:pPr>
    </w:p>
    <w:p w:rsidR="002C7970" w:rsidRDefault="002C7970">
      <w:pPr>
        <w:jc w:val="center"/>
        <w:rPr>
          <w:b/>
          <w:bCs/>
          <w:sz w:val="28"/>
          <w:szCs w:val="28"/>
        </w:rPr>
      </w:pPr>
    </w:p>
    <w:p w:rsidR="002C7970" w:rsidRDefault="002C7970">
      <w:pPr>
        <w:jc w:val="center"/>
        <w:rPr>
          <w:b/>
          <w:bCs/>
          <w:sz w:val="28"/>
          <w:szCs w:val="28"/>
        </w:rPr>
      </w:pPr>
    </w:p>
    <w:p w:rsidR="002C7970" w:rsidRDefault="00C83061">
      <w:pPr>
        <w:pStyle w:val="Default"/>
        <w:jc w:val="center"/>
        <w:rPr>
          <w:b/>
          <w:bCs/>
        </w:rPr>
      </w:pPr>
      <w:r>
        <w:rPr>
          <w:b/>
          <w:bCs/>
          <w:sz w:val="28"/>
          <w:szCs w:val="28"/>
          <w:lang w:val="en-US"/>
        </w:rPr>
        <w:t>I</w:t>
      </w:r>
      <w:r>
        <w:rPr>
          <w:b/>
          <w:bCs/>
          <w:sz w:val="28"/>
          <w:szCs w:val="28"/>
        </w:rPr>
        <w:t xml:space="preserve">. </w:t>
      </w:r>
      <w:r>
        <w:rPr>
          <w:b/>
          <w:bCs/>
          <w:color w:val="auto"/>
          <w:sz w:val="28"/>
          <w:szCs w:val="28"/>
        </w:rPr>
        <w:t>ПАСПОРТ</w:t>
      </w:r>
    </w:p>
    <w:p w:rsidR="002C7970" w:rsidRDefault="00C83061">
      <w:pPr>
        <w:jc w:val="center"/>
        <w:rPr>
          <w:sz w:val="28"/>
          <w:szCs w:val="28"/>
        </w:rPr>
      </w:pPr>
      <w:r>
        <w:rPr>
          <w:rFonts w:eastAsia="Times New Roman"/>
          <w:b/>
          <w:bCs/>
          <w:sz w:val="28"/>
          <w:szCs w:val="28"/>
        </w:rPr>
        <w:t xml:space="preserve"> </w:t>
      </w:r>
      <w:r>
        <w:rPr>
          <w:b/>
          <w:bCs/>
          <w:sz w:val="28"/>
          <w:szCs w:val="28"/>
        </w:rPr>
        <w:t>Програми підтримки Захисників та Захисниць України, ветеранів війни  та членів сімей загиблих (померлих) Захисників та Захисниць України</w:t>
      </w:r>
    </w:p>
    <w:p w:rsidR="002C7970" w:rsidRDefault="00C83061">
      <w:pPr>
        <w:jc w:val="center"/>
        <w:rPr>
          <w:sz w:val="28"/>
          <w:szCs w:val="28"/>
        </w:rPr>
      </w:pPr>
      <w:r>
        <w:rPr>
          <w:b/>
          <w:bCs/>
          <w:sz w:val="28"/>
          <w:szCs w:val="28"/>
        </w:rPr>
        <w:t xml:space="preserve">Решетилівської міської ради </w:t>
      </w:r>
    </w:p>
    <w:p w:rsidR="002C7970" w:rsidRDefault="00C83061">
      <w:pPr>
        <w:jc w:val="center"/>
        <w:rPr>
          <w:sz w:val="28"/>
          <w:szCs w:val="28"/>
        </w:rPr>
      </w:pPr>
      <w:r>
        <w:rPr>
          <w:b/>
          <w:bCs/>
          <w:sz w:val="28"/>
          <w:szCs w:val="28"/>
        </w:rPr>
        <w:t>на 2024-2025 роки</w:t>
      </w:r>
    </w:p>
    <w:p w:rsidR="002C7970" w:rsidRDefault="002C7970">
      <w:pPr>
        <w:pStyle w:val="Default"/>
        <w:jc w:val="center"/>
        <w:rPr>
          <w:color w:val="auto"/>
          <w:sz w:val="28"/>
          <w:szCs w:val="28"/>
        </w:rPr>
      </w:pPr>
    </w:p>
    <w:tbl>
      <w:tblPr>
        <w:tblW w:w="9567" w:type="dxa"/>
        <w:tblInd w:w="132" w:type="dxa"/>
        <w:tblCellMar>
          <w:left w:w="103" w:type="dxa"/>
        </w:tblCellMar>
        <w:tblLook w:val="0000" w:firstRow="0" w:lastRow="0" w:firstColumn="0" w:lastColumn="0" w:noHBand="0" w:noVBand="0"/>
      </w:tblPr>
      <w:tblGrid>
        <w:gridCol w:w="635"/>
        <w:gridCol w:w="4458"/>
        <w:gridCol w:w="4474"/>
      </w:tblGrid>
      <w:tr w:rsidR="002C7970">
        <w:trPr>
          <w:trHeight w:val="469"/>
        </w:trPr>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1.</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Ініціатор розроблення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pPr>
            <w:r>
              <w:rPr>
                <w:color w:val="auto"/>
                <w:sz w:val="28"/>
                <w:szCs w:val="28"/>
                <w:lang w:bidi="hi-IN"/>
              </w:rPr>
              <w:t>Решетилівська міська рада</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2.</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Назва розпорядчого документа про розроблення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snapToGrid w:val="0"/>
              <w:rPr>
                <w:color w:val="auto"/>
                <w:sz w:val="28"/>
                <w:szCs w:val="28"/>
                <w:lang w:bidi="hi-IN"/>
              </w:rPr>
            </w:pPr>
            <w:r>
              <w:rPr>
                <w:color w:val="auto"/>
                <w:sz w:val="28"/>
                <w:szCs w:val="28"/>
                <w:lang w:bidi="hi-IN"/>
              </w:rPr>
              <w:t>Доручення голови Полтавської обласної  військової адміністрації</w:t>
            </w:r>
          </w:p>
          <w:p w:rsidR="002C7970" w:rsidRDefault="002C7970">
            <w:pPr>
              <w:pStyle w:val="Default"/>
              <w:snapToGrid w:val="0"/>
              <w:rPr>
                <w:color w:val="auto"/>
                <w:sz w:val="28"/>
                <w:szCs w:val="28"/>
                <w:lang w:bidi="hi-IN"/>
              </w:rPr>
            </w:pP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3.</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Розробник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jc w:val="both"/>
            </w:pPr>
            <w:r>
              <w:rPr>
                <w:color w:val="auto"/>
                <w:sz w:val="28"/>
                <w:szCs w:val="28"/>
                <w:lang w:bidi="hi-IN"/>
              </w:rPr>
              <w:t>Виконавчий комітет Решетилівської міської ради</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4.</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proofErr w:type="spellStart"/>
            <w:r>
              <w:rPr>
                <w:color w:val="auto"/>
                <w:sz w:val="28"/>
                <w:szCs w:val="28"/>
                <w:lang w:bidi="hi-IN"/>
              </w:rPr>
              <w:t>Співрозробники</w:t>
            </w:r>
            <w:proofErr w:type="spellEnd"/>
            <w:r>
              <w:rPr>
                <w:color w:val="auto"/>
                <w:sz w:val="28"/>
                <w:szCs w:val="28"/>
                <w:lang w:bidi="hi-IN"/>
              </w:rPr>
              <w:t xml:space="preserve">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jc w:val="both"/>
            </w:pPr>
            <w:r>
              <w:rPr>
                <w:sz w:val="28"/>
                <w:szCs w:val="28"/>
              </w:rPr>
              <w:t>Відділ сім’ї, соціального захисту та охорони здоров’я виконавчого комітету міської ради, фінансове управління міської ради, відділ бухгалтерського обліку, звітності та  адміністративно-господарського забезпечення виконавчого комітету міської ради, відділ освіти міської ради, відділ культури, відділ культури, молоді, спорту та туризму виконавчого комітету міської ради, центр надання адміністративних послуг, виконавчого комітету міської ради  служба у справах дітей виконавчого комітету міської ради</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5.</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Відповідальний виконавець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jc w:val="both"/>
            </w:pPr>
            <w:r>
              <w:rPr>
                <w:sz w:val="28"/>
                <w:szCs w:val="28"/>
              </w:rPr>
              <w:t>Відділ сім’ї, соціального захисту та охорони здоров’я виконавчого комітету міської ради</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6.</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Учасники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pPr>
            <w:r>
              <w:rPr>
                <w:color w:val="auto"/>
                <w:sz w:val="28"/>
                <w:szCs w:val="28"/>
                <w:lang w:bidi="hi-IN"/>
              </w:rPr>
              <w:t>Решетилівська міська рада</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 xml:space="preserve">7. </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Термін реалізації Програми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Pr>
          <w:p w:rsidR="002C7970" w:rsidRDefault="00C83061">
            <w:pPr>
              <w:pStyle w:val="Default"/>
              <w:jc w:val="center"/>
            </w:pPr>
            <w:r>
              <w:rPr>
                <w:color w:val="auto"/>
                <w:sz w:val="28"/>
                <w:szCs w:val="28"/>
                <w:lang w:bidi="hi-IN"/>
              </w:rPr>
              <w:t>2024-2025 рік</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8.</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Загальний обсяг фінансових ресурсів необхідних для реалізації Програми, у тому числі:</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970" w:rsidRDefault="00C83061">
            <w:pPr>
              <w:jc w:val="center"/>
            </w:pPr>
            <w:r>
              <w:rPr>
                <w:sz w:val="28"/>
                <w:szCs w:val="28"/>
              </w:rPr>
              <w:t>В межах кошторисних призначень</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8.1.</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pPr>
            <w:r>
              <w:rPr>
                <w:color w:val="auto"/>
                <w:sz w:val="28"/>
                <w:szCs w:val="28"/>
                <w:lang w:bidi="hi-IN"/>
              </w:rPr>
              <w:t>Кошти бюджету Решетилівської міської територіальної громади</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970" w:rsidRDefault="00C83061">
            <w:pPr>
              <w:jc w:val="center"/>
            </w:pPr>
            <w:r>
              <w:rPr>
                <w:sz w:val="28"/>
                <w:szCs w:val="28"/>
              </w:rPr>
              <w:t>В межах кошторисних призначень</w:t>
            </w:r>
          </w:p>
        </w:tc>
      </w:tr>
      <w:tr w:rsidR="002C7970">
        <w:tc>
          <w:tcPr>
            <w:tcW w:w="635" w:type="dxa"/>
            <w:tcBorders>
              <w:top w:val="single" w:sz="4" w:space="0" w:color="000000"/>
              <w:left w:val="single" w:sz="4" w:space="0" w:color="000000"/>
              <w:bottom w:val="single" w:sz="4" w:space="0" w:color="000000"/>
            </w:tcBorders>
            <w:shd w:val="clear" w:color="auto" w:fill="auto"/>
          </w:tcPr>
          <w:p w:rsidR="002C7970" w:rsidRDefault="00C83061">
            <w:pPr>
              <w:pStyle w:val="Default"/>
              <w:spacing w:line="276" w:lineRule="auto"/>
            </w:pPr>
            <w:r>
              <w:rPr>
                <w:color w:val="auto"/>
                <w:sz w:val="28"/>
                <w:szCs w:val="28"/>
                <w:lang w:bidi="hi-IN"/>
              </w:rPr>
              <w:t>8.3</w:t>
            </w:r>
          </w:p>
        </w:tc>
        <w:tc>
          <w:tcPr>
            <w:tcW w:w="4458" w:type="dxa"/>
            <w:tcBorders>
              <w:top w:val="single" w:sz="4" w:space="0" w:color="000000"/>
              <w:left w:val="single" w:sz="4" w:space="0" w:color="000000"/>
              <w:bottom w:val="single" w:sz="4" w:space="0" w:color="000000"/>
            </w:tcBorders>
            <w:shd w:val="clear" w:color="auto" w:fill="auto"/>
          </w:tcPr>
          <w:p w:rsidR="002C7970" w:rsidRDefault="00C83061">
            <w:pPr>
              <w:pStyle w:val="Default"/>
              <w:spacing w:line="276" w:lineRule="auto"/>
            </w:pPr>
            <w:r>
              <w:rPr>
                <w:color w:val="auto"/>
                <w:sz w:val="28"/>
                <w:szCs w:val="28"/>
                <w:lang w:bidi="hi-IN"/>
              </w:rPr>
              <w:t>Інші надходження</w:t>
            </w:r>
          </w:p>
        </w:tc>
        <w:tc>
          <w:tcPr>
            <w:tcW w:w="4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970" w:rsidRDefault="00C83061">
            <w:pPr>
              <w:spacing w:line="276" w:lineRule="auto"/>
              <w:jc w:val="center"/>
            </w:pPr>
            <w:r>
              <w:rPr>
                <w:sz w:val="28"/>
                <w:szCs w:val="28"/>
              </w:rPr>
              <w:t>З інших джерел не заборонених законодавством</w:t>
            </w:r>
          </w:p>
        </w:tc>
      </w:tr>
    </w:tbl>
    <w:p w:rsidR="002C7970" w:rsidRDefault="002C7970">
      <w:pPr>
        <w:pStyle w:val="Default"/>
        <w:ind w:firstLine="709"/>
        <w:rPr>
          <w:color w:val="auto"/>
          <w:sz w:val="28"/>
          <w:szCs w:val="28"/>
        </w:rPr>
        <w:sectPr w:rsidR="002C7970">
          <w:headerReference w:type="default" r:id="rId12"/>
          <w:footerReference w:type="default" r:id="rId13"/>
          <w:headerReference w:type="first" r:id="rId14"/>
          <w:footerReference w:type="first" r:id="rId15"/>
          <w:pgSz w:w="11906" w:h="16838"/>
          <w:pgMar w:top="1134" w:right="567" w:bottom="1134" w:left="1701" w:header="426" w:footer="0" w:gutter="0"/>
          <w:pgNumType w:start="1"/>
          <w:cols w:space="720"/>
          <w:formProt w:val="0"/>
          <w:titlePg/>
          <w:docGrid w:linePitch="326"/>
        </w:sectPr>
      </w:pPr>
    </w:p>
    <w:p w:rsidR="002C7970" w:rsidRDefault="00C83061">
      <w:pPr>
        <w:pStyle w:val="Default"/>
        <w:ind w:firstLine="709"/>
        <w:jc w:val="center"/>
      </w:pPr>
      <w:r>
        <w:rPr>
          <w:b/>
          <w:bCs/>
          <w:sz w:val="28"/>
          <w:szCs w:val="28"/>
        </w:rPr>
        <w:t>ІІ. Визначення проблеми, на розв’язання якої спрямована Програма</w:t>
      </w:r>
    </w:p>
    <w:p w:rsidR="002C7970" w:rsidRDefault="00C83061">
      <w:pPr>
        <w:pStyle w:val="Default"/>
        <w:jc w:val="both"/>
        <w:rPr>
          <w:sz w:val="28"/>
          <w:szCs w:val="28"/>
        </w:rPr>
      </w:pPr>
      <w:r>
        <w:rPr>
          <w:sz w:val="28"/>
          <w:szCs w:val="28"/>
        </w:rPr>
        <w:tab/>
        <w:t xml:space="preserve">Відповідно до підпункту ,,аˮ частини першої статті 34 Закону України ,,Про місцеве самоврядування в </w:t>
      </w:r>
      <w:proofErr w:type="spellStart"/>
      <w:r>
        <w:rPr>
          <w:sz w:val="28"/>
          <w:szCs w:val="28"/>
        </w:rPr>
        <w:t>Україніˮ</w:t>
      </w:r>
      <w:proofErr w:type="spellEnd"/>
      <w:r>
        <w:rPr>
          <w:sz w:val="28"/>
          <w:szCs w:val="28"/>
        </w:rPr>
        <w:t xml:space="preserve"> до відання виконавчих органів сільських, селищних, міських рад належать, зокрема, власні (самоврядні) повноваження щодо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2C7970" w:rsidRDefault="00C83061">
      <w:pPr>
        <w:pStyle w:val="Default"/>
        <w:jc w:val="both"/>
      </w:pPr>
      <w:r>
        <w:rPr>
          <w:sz w:val="28"/>
          <w:szCs w:val="28"/>
        </w:rPr>
        <w:tab/>
        <w:t xml:space="preserve">У цій Програмі відповідно до Закону України ,,Про статус ветеранів війни, гарантії їх соціального </w:t>
      </w:r>
      <w:proofErr w:type="spellStart"/>
      <w:r>
        <w:rPr>
          <w:sz w:val="28"/>
          <w:szCs w:val="28"/>
        </w:rPr>
        <w:t>захистуˮ</w:t>
      </w:r>
      <w:proofErr w:type="spellEnd"/>
      <w:r>
        <w:rPr>
          <w:sz w:val="28"/>
          <w:szCs w:val="28"/>
        </w:rPr>
        <w:t xml:space="preserve"> використовуються терміни:</w:t>
      </w:r>
    </w:p>
    <w:p w:rsidR="002C7970" w:rsidRDefault="00C83061">
      <w:pPr>
        <w:pStyle w:val="Default"/>
        <w:numPr>
          <w:ilvl w:val="0"/>
          <w:numId w:val="2"/>
        </w:numPr>
        <w:suppressAutoHyphens/>
        <w:jc w:val="both"/>
        <w:rPr>
          <w:sz w:val="28"/>
          <w:szCs w:val="28"/>
        </w:rPr>
      </w:pPr>
      <w:r>
        <w:rPr>
          <w:sz w:val="28"/>
          <w:szCs w:val="28"/>
        </w:rPr>
        <w:t>ветерани війни;</w:t>
      </w:r>
    </w:p>
    <w:p w:rsidR="002C7970" w:rsidRDefault="00C83061">
      <w:pPr>
        <w:pStyle w:val="Default"/>
        <w:numPr>
          <w:ilvl w:val="0"/>
          <w:numId w:val="2"/>
        </w:numPr>
        <w:suppressAutoHyphens/>
        <w:jc w:val="both"/>
        <w:rPr>
          <w:sz w:val="28"/>
          <w:szCs w:val="28"/>
        </w:rPr>
      </w:pPr>
      <w:r>
        <w:rPr>
          <w:sz w:val="28"/>
          <w:szCs w:val="28"/>
        </w:rPr>
        <w:t>член сім’ї загиблого (померлого) ветерана війни;</w:t>
      </w:r>
    </w:p>
    <w:p w:rsidR="002C7970" w:rsidRDefault="00C83061">
      <w:pPr>
        <w:pStyle w:val="Default"/>
        <w:numPr>
          <w:ilvl w:val="0"/>
          <w:numId w:val="2"/>
        </w:numPr>
        <w:suppressAutoHyphens/>
        <w:jc w:val="both"/>
        <w:rPr>
          <w:sz w:val="28"/>
          <w:szCs w:val="28"/>
        </w:rPr>
      </w:pPr>
      <w:r>
        <w:rPr>
          <w:sz w:val="28"/>
          <w:szCs w:val="28"/>
        </w:rPr>
        <w:t>член сім’ї загиблого (померлого) Захисника і Захисниці України.</w:t>
      </w:r>
    </w:p>
    <w:p w:rsidR="002C7970" w:rsidRDefault="00C83061">
      <w:pPr>
        <w:pStyle w:val="af9"/>
        <w:spacing w:before="0"/>
        <w:ind w:firstLine="709"/>
        <w:jc w:val="both"/>
      </w:pPr>
      <w:r>
        <w:rPr>
          <w:rFonts w:ascii="Times New Roman" w:hAnsi="Times New Roman" w:cs="Times New Roman"/>
          <w:color w:val="000000"/>
          <w:sz w:val="28"/>
          <w:szCs w:val="28"/>
        </w:rPr>
        <w:t xml:space="preserve">Одним із першочергових завдань держави та місцевих органів влади є забезпечення соціального захисту та всебічної підтримки осіб, які </w:t>
      </w:r>
      <w:r>
        <w:rPr>
          <w:rFonts w:ascii="Times New Roman" w:hAnsi="Times New Roman" w:cs="Times New Roman"/>
          <w:color w:val="000000"/>
          <w:sz w:val="28"/>
          <w:szCs w:val="28"/>
          <w:shd w:val="clear" w:color="auto" w:fill="FFFFFF"/>
        </w:rPr>
        <w:t xml:space="preserve">стали на захищають держави у складі Збройних Сил України, Національної гвардії України та інших оборонних та правоохоронних органів, та членів їхніх сімей. Крім цього, особливої уваги й підтримки </w:t>
      </w:r>
      <w:r>
        <w:rPr>
          <w:rFonts w:ascii="Times New Roman" w:hAnsi="Times New Roman" w:cs="Times New Roman"/>
          <w:color w:val="000000"/>
          <w:sz w:val="28"/>
          <w:szCs w:val="28"/>
        </w:rPr>
        <w:t>з боку органів влади та суспільства</w:t>
      </w:r>
      <w:r>
        <w:rPr>
          <w:rFonts w:ascii="Times New Roman" w:hAnsi="Times New Roman" w:cs="Times New Roman"/>
          <w:color w:val="000000"/>
          <w:sz w:val="28"/>
          <w:szCs w:val="28"/>
          <w:shd w:val="clear" w:color="auto" w:fill="FFFFFF"/>
        </w:rPr>
        <w:t xml:space="preserve"> потребують члени сімей загиблих Захисників та Захисниць України.</w:t>
      </w:r>
    </w:p>
    <w:p w:rsidR="002C7970" w:rsidRDefault="00C83061">
      <w:pPr>
        <w:pStyle w:val="af9"/>
        <w:spacing w:before="0"/>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Програма зумовлена необхідністю забезпечення позитивних зобов'язань держави </w:t>
      </w:r>
      <w:r>
        <w:rPr>
          <w:rFonts w:ascii="Times New Roman" w:hAnsi="Times New Roman" w:cs="Times New Roman"/>
          <w:color w:val="000000"/>
          <w:sz w:val="28"/>
          <w:szCs w:val="28"/>
        </w:rPr>
        <w:t xml:space="preserve">та органів місцевого самоврядування </w:t>
      </w:r>
      <w:r>
        <w:rPr>
          <w:rFonts w:ascii="Times New Roman" w:hAnsi="Times New Roman" w:cs="Times New Roman"/>
          <w:color w:val="000000"/>
          <w:sz w:val="28"/>
          <w:szCs w:val="28"/>
          <w:shd w:val="clear" w:color="auto" w:fill="FFFFFF"/>
        </w:rPr>
        <w:t xml:space="preserve">перед своїми громадянами, які відстоювали конституційні засади демократії, права і свободи людини, активну благодійну, гуманістичну, громадську діяльність в Україні, самовіддане служіння Українському народу, виявлені під час подій, пов'язаних із захистом незалежності, суверенітету і територіальної цілісності України, в тому числі під час Революції Гідності, в ході антитерористичної операції, </w:t>
      </w:r>
      <w:proofErr w:type="spellStart"/>
      <w:r>
        <w:rPr>
          <w:rFonts w:ascii="Times New Roman" w:hAnsi="Times New Roman" w:cs="Times New Roman"/>
          <w:color w:val="000000"/>
          <w:sz w:val="28"/>
          <w:szCs w:val="28"/>
          <w:shd w:val="clear" w:color="auto" w:fill="FFFFFF"/>
        </w:rPr>
        <w:t>операції</w:t>
      </w:r>
      <w:proofErr w:type="spellEnd"/>
      <w:r>
        <w:rPr>
          <w:rFonts w:ascii="Times New Roman" w:hAnsi="Times New Roman" w:cs="Times New Roman"/>
          <w:color w:val="000000"/>
          <w:sz w:val="28"/>
          <w:szCs w:val="28"/>
          <w:shd w:val="clear" w:color="auto" w:fill="FFFFFF"/>
        </w:rPr>
        <w:t xml:space="preserve"> Об'єднаних сил, під час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C7970" w:rsidRDefault="00C83061">
      <w:pPr>
        <w:tabs>
          <w:tab w:val="left" w:pos="0"/>
        </w:tabs>
        <w:ind w:firstLine="567"/>
        <w:jc w:val="both"/>
        <w:rPr>
          <w:color w:val="000000"/>
          <w:sz w:val="28"/>
          <w:szCs w:val="28"/>
          <w:highlight w:val="white"/>
        </w:rPr>
      </w:pPr>
      <w:r>
        <w:rPr>
          <w:color w:val="000000"/>
          <w:sz w:val="28"/>
          <w:szCs w:val="28"/>
        </w:rPr>
        <w:t xml:space="preserve">Програма передбачає реалізацію низки заходів, скерованих на вирішення нагальних питань соціального захисту і реабілітації учасників бойових дій, ветеранів війни, Захисників та Захисниць України, членів їхніх сімей, підтримку їхнього належного морально-психологічного стану; а також підвищення ефективності взаємодії місцевих органів влади та створення в суспільстві атмосфери співчуття, підтримки й поважного ставлення до членів сімей загиблих та </w:t>
      </w:r>
      <w:r>
        <w:rPr>
          <w:color w:val="000000"/>
          <w:sz w:val="28"/>
          <w:szCs w:val="28"/>
          <w:shd w:val="clear" w:color="auto" w:fill="FFFFFF"/>
        </w:rPr>
        <w:t>Захисників й Захисниць України (додаток).</w:t>
      </w:r>
    </w:p>
    <w:p w:rsidR="002C7970" w:rsidRDefault="002C7970">
      <w:pPr>
        <w:tabs>
          <w:tab w:val="left" w:pos="0"/>
        </w:tabs>
        <w:ind w:firstLine="709"/>
        <w:jc w:val="both"/>
        <w:rPr>
          <w:color w:val="000000"/>
          <w:sz w:val="28"/>
          <w:szCs w:val="28"/>
          <w:highlight w:val="white"/>
        </w:rPr>
      </w:pPr>
    </w:p>
    <w:p w:rsidR="002C7970" w:rsidRDefault="00C83061">
      <w:pPr>
        <w:tabs>
          <w:tab w:val="left" w:pos="0"/>
        </w:tabs>
        <w:ind w:firstLine="709"/>
        <w:jc w:val="center"/>
        <w:rPr>
          <w:b/>
          <w:bCs/>
          <w:color w:val="202122"/>
          <w:sz w:val="28"/>
          <w:szCs w:val="28"/>
        </w:rPr>
      </w:pPr>
      <w:r>
        <w:rPr>
          <w:b/>
          <w:bCs/>
          <w:color w:val="000000"/>
          <w:sz w:val="28"/>
          <w:szCs w:val="28"/>
          <w:shd w:val="clear" w:color="auto" w:fill="FFFFFF"/>
        </w:rPr>
        <w:t>ІІІ. Мета та основні завдання Програми</w:t>
      </w:r>
    </w:p>
    <w:p w:rsidR="002C7970" w:rsidRDefault="00C83061">
      <w:pPr>
        <w:pStyle w:val="Default"/>
        <w:ind w:firstLine="567"/>
        <w:jc w:val="both"/>
      </w:pPr>
      <w:r>
        <w:rPr>
          <w:sz w:val="28"/>
          <w:szCs w:val="28"/>
        </w:rPr>
        <w:t xml:space="preserve">В умовах діючих механізмів та обсягів фінансування необхідно забезпечити : </w:t>
      </w:r>
    </w:p>
    <w:p w:rsidR="002C7970" w:rsidRDefault="00C83061">
      <w:pPr>
        <w:pStyle w:val="Default"/>
        <w:ind w:firstLine="567"/>
        <w:jc w:val="both"/>
      </w:pPr>
      <w:r>
        <w:rPr>
          <w:sz w:val="28"/>
          <w:szCs w:val="28"/>
        </w:rPr>
        <w:t xml:space="preserve">ефективне функціонування системи надання доступної і якісної медичної та психосоціальної реабілітації Захисників та Захисниць та членів їх сімей; </w:t>
      </w:r>
    </w:p>
    <w:p w:rsidR="002C7970" w:rsidRDefault="00C83061">
      <w:pPr>
        <w:pStyle w:val="Default"/>
        <w:ind w:firstLine="567"/>
        <w:jc w:val="both"/>
        <w:rPr>
          <w:sz w:val="28"/>
          <w:szCs w:val="28"/>
        </w:rPr>
      </w:pPr>
      <w:r>
        <w:rPr>
          <w:sz w:val="28"/>
          <w:szCs w:val="28"/>
        </w:rPr>
        <w:t xml:space="preserve">забезпечення реалізації прав і задоволення потреб Захисників та Захисниць України Решетилівської міської територіальної громади (членів їх сімей), створення необхідних умов інтеграції їх у суспільне життя, посилення соціального захисту Захисників та Захисниць України Решетилівської міської територіальної громади (членів їх сімей), членів сімей загиблих (померлих) Захисників та Захисниць України; </w:t>
      </w:r>
    </w:p>
    <w:p w:rsidR="002C7970" w:rsidRDefault="00C83061">
      <w:pPr>
        <w:pStyle w:val="Default"/>
        <w:ind w:firstLine="567"/>
        <w:jc w:val="both"/>
        <w:rPr>
          <w:sz w:val="28"/>
          <w:szCs w:val="28"/>
        </w:rPr>
      </w:pPr>
      <w:r>
        <w:rPr>
          <w:sz w:val="28"/>
          <w:szCs w:val="28"/>
        </w:rPr>
        <w:t>підвищення ефективності використання та адресності спрямування фінансових ресурсів, які залучаються для забезпечення підтримки Захисників та Захисниць України Решетилівської міської територіальної громади (членів їх сімей), членів сімей загиблих (померлих) Захисників та Захисниць України;</w:t>
      </w:r>
    </w:p>
    <w:p w:rsidR="002C7970" w:rsidRDefault="00C83061">
      <w:pPr>
        <w:pStyle w:val="Default"/>
        <w:ind w:firstLine="567"/>
        <w:jc w:val="both"/>
        <w:rPr>
          <w:sz w:val="28"/>
          <w:szCs w:val="28"/>
        </w:rPr>
      </w:pPr>
      <w:r>
        <w:rPr>
          <w:sz w:val="28"/>
          <w:szCs w:val="28"/>
        </w:rPr>
        <w:t>покращення соціального становища Захисників та Захисниць України Решетилівської міської територіальної громади (членів їх сімей), членів сімей загиблих (померлих) Захисників та Захисниць України;</w:t>
      </w:r>
    </w:p>
    <w:p w:rsidR="002C7970" w:rsidRDefault="00C83061">
      <w:pPr>
        <w:pStyle w:val="Default"/>
        <w:ind w:firstLine="567"/>
        <w:jc w:val="both"/>
        <w:rPr>
          <w:sz w:val="28"/>
          <w:szCs w:val="28"/>
        </w:rPr>
      </w:pPr>
      <w:r>
        <w:rPr>
          <w:sz w:val="28"/>
          <w:szCs w:val="28"/>
        </w:rPr>
        <w:t>створення умов для розширення соціальних гарантій, забезпечення державних гарантій щодо рівного доступу до соціальних послуг особам, які їх потребують;</w:t>
      </w:r>
    </w:p>
    <w:p w:rsidR="002C7970" w:rsidRDefault="00C83061">
      <w:pPr>
        <w:pStyle w:val="Default"/>
        <w:ind w:firstLine="567"/>
        <w:jc w:val="both"/>
        <w:rPr>
          <w:sz w:val="28"/>
          <w:szCs w:val="28"/>
        </w:rPr>
      </w:pPr>
      <w:r>
        <w:rPr>
          <w:sz w:val="28"/>
          <w:szCs w:val="28"/>
        </w:rPr>
        <w:t>адаптацію Захисників та Захисниць України Решетилівської міської територіальної громади до цивільного життя, їх інтеграцію в суспільство, родину, громаду, трудові колективи; забезпечення фізичного та ментального здоров’я Захисників та Захисниць України.</w:t>
      </w:r>
    </w:p>
    <w:p w:rsidR="002C7970" w:rsidRDefault="002C7970">
      <w:pPr>
        <w:pStyle w:val="Default"/>
        <w:ind w:firstLine="709"/>
        <w:jc w:val="both"/>
        <w:rPr>
          <w:sz w:val="28"/>
          <w:szCs w:val="28"/>
        </w:rPr>
      </w:pPr>
    </w:p>
    <w:p w:rsidR="002C7970" w:rsidRDefault="00C83061">
      <w:pPr>
        <w:pStyle w:val="Default"/>
        <w:ind w:firstLine="709"/>
        <w:jc w:val="center"/>
        <w:rPr>
          <w:b/>
          <w:bCs/>
          <w:sz w:val="28"/>
          <w:szCs w:val="28"/>
        </w:rPr>
      </w:pPr>
      <w:r>
        <w:rPr>
          <w:b/>
          <w:bCs/>
          <w:sz w:val="28"/>
          <w:szCs w:val="28"/>
        </w:rPr>
        <w:t>IV. Врахування гендерного аспекту</w:t>
      </w:r>
    </w:p>
    <w:p w:rsidR="002C7970" w:rsidRDefault="00C83061">
      <w:pPr>
        <w:pStyle w:val="Default"/>
        <w:ind w:firstLine="567"/>
        <w:jc w:val="both"/>
        <w:rPr>
          <w:sz w:val="28"/>
          <w:szCs w:val="28"/>
        </w:rPr>
      </w:pPr>
      <w:r>
        <w:rPr>
          <w:sz w:val="28"/>
          <w:szCs w:val="28"/>
        </w:rPr>
        <w:t xml:space="preserve">Однією з умов забезпечення гармонійного та сталого розвитку суспільства є дотримання принципу забезпечення рівних прав та можливостей жінок і чоловіків, використання існуючих повноважень для досягнення більшої рівності своїх громадян, визнаючи, що жінки - військовослужбовці і чоловіки-військовослужбовці мають різні потреби, які можуть бути обумовлені відмінностями у соціально-психологічних характеристиках та інших факторах та чинниках. </w:t>
      </w:r>
    </w:p>
    <w:p w:rsidR="002C7970" w:rsidRDefault="00C83061">
      <w:pPr>
        <w:pStyle w:val="Default"/>
        <w:ind w:firstLine="567"/>
        <w:jc w:val="both"/>
        <w:rPr>
          <w:sz w:val="28"/>
          <w:szCs w:val="28"/>
        </w:rPr>
      </w:pPr>
      <w:r>
        <w:rPr>
          <w:sz w:val="28"/>
          <w:szCs w:val="28"/>
        </w:rPr>
        <w:t xml:space="preserve">Воєнні дії та конфлікти зачіпають все суспільство, але вони по різному впливають на чоловіків-військовослужбовців і жінок-військовослужбовців та членів їх родин. </w:t>
      </w:r>
    </w:p>
    <w:p w:rsidR="002C7970" w:rsidRDefault="00C83061">
      <w:pPr>
        <w:pStyle w:val="Default"/>
        <w:ind w:firstLine="567"/>
        <w:jc w:val="both"/>
        <w:rPr>
          <w:sz w:val="28"/>
          <w:szCs w:val="28"/>
        </w:rPr>
      </w:pPr>
      <w:r>
        <w:rPr>
          <w:sz w:val="28"/>
          <w:szCs w:val="28"/>
        </w:rPr>
        <w:t xml:space="preserve">Однією з обов’язкових умов є включення гендерного підходу у планування, бюджетування та надання рівного доступу до послуг жінкам-військовослужбовцям і чоловікам-військовослужбовцям та членам їх родин; а також визнання впливу гендерних відмінностей на сервіси та послуги, політики, що сприяють якості їхнього життя. </w:t>
      </w:r>
    </w:p>
    <w:p w:rsidR="002C7970" w:rsidRDefault="00C83061">
      <w:pPr>
        <w:pStyle w:val="Default"/>
        <w:ind w:firstLine="567"/>
        <w:jc w:val="both"/>
        <w:rPr>
          <w:sz w:val="28"/>
          <w:szCs w:val="28"/>
        </w:rPr>
      </w:pPr>
      <w:r>
        <w:rPr>
          <w:sz w:val="28"/>
          <w:szCs w:val="28"/>
        </w:rPr>
        <w:t xml:space="preserve">Реалізація заходів Програми, насамперед, спрямована на забезпечення належних прав і гарантій підтримки Захисників та Захисниць України, членів їх родин, членів сімей загиблих (померлих) Захисників та Захисниць України і забезпечить: </w:t>
      </w:r>
    </w:p>
    <w:p w:rsidR="002C7970" w:rsidRDefault="00C83061">
      <w:pPr>
        <w:pStyle w:val="Default"/>
        <w:ind w:firstLine="567"/>
        <w:jc w:val="both"/>
        <w:rPr>
          <w:sz w:val="28"/>
          <w:szCs w:val="28"/>
        </w:rPr>
      </w:pPr>
      <w:r>
        <w:rPr>
          <w:sz w:val="28"/>
          <w:szCs w:val="28"/>
        </w:rPr>
        <w:t>інтеграцію Захисників та Захисниць України до активного суспільного життя, підвищення рівня поінформованості про їхні права та гарантії, залучення до громадських обговорень та слухань;</w:t>
      </w:r>
    </w:p>
    <w:p w:rsidR="002C7970" w:rsidRDefault="00C83061">
      <w:pPr>
        <w:pStyle w:val="Default"/>
        <w:ind w:firstLine="567"/>
        <w:jc w:val="both"/>
        <w:rPr>
          <w:sz w:val="28"/>
          <w:szCs w:val="28"/>
        </w:rPr>
      </w:pPr>
      <w:r>
        <w:rPr>
          <w:sz w:val="28"/>
          <w:szCs w:val="28"/>
        </w:rPr>
        <w:t xml:space="preserve"> забезпечення збереження і відновлення фізичного та психічного здоров’я Захисників та Захисниць України, членів їх родин, членів сімей загиблих (померлих) Захисників та Захисниць України; </w:t>
      </w:r>
    </w:p>
    <w:p w:rsidR="002C7970" w:rsidRDefault="00C83061">
      <w:pPr>
        <w:pStyle w:val="Default"/>
        <w:ind w:firstLine="567"/>
        <w:jc w:val="both"/>
        <w:rPr>
          <w:sz w:val="28"/>
          <w:szCs w:val="28"/>
        </w:rPr>
      </w:pPr>
      <w:r>
        <w:rPr>
          <w:sz w:val="28"/>
          <w:szCs w:val="28"/>
        </w:rPr>
        <w:t>впровадження комплексної системи надання соціальних пільг у сфері освіти шляхом здійснення окремих заходів із підвищення рівня доступності освіти для Захисників та Захисниць України, членів їх родин, членів сімей загиблих (померлих) Захисників та Захисниць України;</w:t>
      </w:r>
    </w:p>
    <w:p w:rsidR="002C7970" w:rsidRDefault="00C83061">
      <w:pPr>
        <w:pStyle w:val="Default"/>
        <w:ind w:firstLine="567"/>
        <w:jc w:val="both"/>
        <w:rPr>
          <w:sz w:val="28"/>
          <w:szCs w:val="28"/>
        </w:rPr>
      </w:pPr>
      <w:r>
        <w:rPr>
          <w:sz w:val="28"/>
          <w:szCs w:val="28"/>
        </w:rPr>
        <w:t xml:space="preserve">доступність до соціально-психологічних послуг Захисників та Захисниць України, членів їх родин, членів сімей загиблих (померлих) Захисників та Захисниць України. </w:t>
      </w:r>
    </w:p>
    <w:p w:rsidR="002C7970" w:rsidRDefault="00C83061">
      <w:pPr>
        <w:pStyle w:val="Default"/>
        <w:ind w:firstLine="567"/>
        <w:jc w:val="both"/>
      </w:pPr>
      <w:r>
        <w:rPr>
          <w:sz w:val="28"/>
          <w:szCs w:val="28"/>
        </w:rPr>
        <w:t>Врахування інтересів різних груп населення - Захисників та Захисниць, членів їх родин, членів сімей загиблих (померлих) Захисників та Захисниць України, які сприятимуть зменшенню гендерних розривів, дотриманню рівності прав та можливостей жінок і чоловіків у різних сферах життєдіяльності, усуненню дискримінаційних проявів за будь-якими ознаками.</w:t>
      </w:r>
    </w:p>
    <w:p w:rsidR="002C7970" w:rsidRDefault="00C83061">
      <w:pPr>
        <w:ind w:firstLine="567"/>
        <w:jc w:val="both"/>
        <w:rPr>
          <w:sz w:val="30"/>
          <w:szCs w:val="30"/>
        </w:rPr>
      </w:pPr>
      <w:r>
        <w:rPr>
          <w:sz w:val="30"/>
          <w:szCs w:val="30"/>
        </w:rPr>
        <w:t>Заходи щодо реалізації Програми підтримки Захисників та Захисниць України, ветеранів війни  та членів сімей загиблих (померлих) Захисників та Захисниць України Решетилівської міської ради на 2024-2025 роки додаються.</w:t>
      </w: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C83061">
      <w:pPr>
        <w:pStyle w:val="Default"/>
        <w:jc w:val="both"/>
        <w:rPr>
          <w:sz w:val="28"/>
          <w:szCs w:val="28"/>
        </w:rPr>
      </w:pPr>
      <w:r>
        <w:rPr>
          <w:sz w:val="28"/>
          <w:szCs w:val="28"/>
        </w:rPr>
        <w:t>Начальник відділу сім’ї, соціального</w:t>
      </w:r>
    </w:p>
    <w:p w:rsidR="002C7970" w:rsidRDefault="00C83061">
      <w:pPr>
        <w:pStyle w:val="Default"/>
        <w:jc w:val="both"/>
        <w:rPr>
          <w:sz w:val="28"/>
          <w:szCs w:val="28"/>
        </w:rPr>
      </w:pPr>
      <w:r>
        <w:rPr>
          <w:sz w:val="28"/>
          <w:szCs w:val="28"/>
        </w:rPr>
        <w:t xml:space="preserve">захисту та охорони здоров’я </w:t>
      </w:r>
    </w:p>
    <w:p w:rsidR="002C7970" w:rsidRDefault="00C83061">
      <w:pPr>
        <w:pStyle w:val="Default"/>
        <w:jc w:val="both"/>
        <w:rPr>
          <w:sz w:val="28"/>
          <w:szCs w:val="28"/>
        </w:rPr>
      </w:pPr>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pPr>
    </w:p>
    <w:p w:rsidR="002C7970" w:rsidRDefault="002C7970">
      <w:pPr>
        <w:pStyle w:val="Default"/>
        <w:ind w:firstLine="720"/>
        <w:jc w:val="both"/>
        <w:rPr>
          <w:sz w:val="28"/>
          <w:szCs w:val="28"/>
        </w:rPr>
        <w:sectPr w:rsidR="002C7970">
          <w:headerReference w:type="default" r:id="rId16"/>
          <w:footerReference w:type="default" r:id="rId17"/>
          <w:pgSz w:w="11906" w:h="16838"/>
          <w:pgMar w:top="1134" w:right="567" w:bottom="1134" w:left="1701" w:header="426" w:footer="0" w:gutter="0"/>
          <w:cols w:space="720"/>
          <w:formProt w:val="0"/>
          <w:docGrid w:linePitch="100"/>
        </w:sectPr>
      </w:pPr>
    </w:p>
    <w:p w:rsidR="002C7970" w:rsidRDefault="00C83061">
      <w:pPr>
        <w:ind w:left="6123" w:right="454" w:hanging="453"/>
        <w:jc w:val="both"/>
      </w:pPr>
      <w:r>
        <w:rPr>
          <w:sz w:val="28"/>
          <w:szCs w:val="28"/>
        </w:rPr>
        <w:t xml:space="preserve">Додаток </w:t>
      </w:r>
    </w:p>
    <w:p w:rsidR="002C7970" w:rsidRDefault="00C83061">
      <w:pPr>
        <w:ind w:left="5954" w:right="454" w:hanging="341"/>
        <w:jc w:val="both"/>
      </w:pPr>
      <w:r>
        <w:rPr>
          <w:sz w:val="28"/>
          <w:szCs w:val="28"/>
        </w:rPr>
        <w:t xml:space="preserve">до Програми </w:t>
      </w:r>
    </w:p>
    <w:p w:rsidR="002C7970" w:rsidRDefault="002C7970">
      <w:pPr>
        <w:ind w:firstLine="6521"/>
        <w:jc w:val="both"/>
        <w:rPr>
          <w:sz w:val="28"/>
          <w:szCs w:val="28"/>
        </w:rPr>
      </w:pPr>
    </w:p>
    <w:p w:rsidR="002C7970" w:rsidRDefault="00C83061">
      <w:pPr>
        <w:jc w:val="center"/>
        <w:rPr>
          <w:b/>
          <w:bCs/>
          <w:sz w:val="30"/>
          <w:szCs w:val="30"/>
        </w:rPr>
      </w:pPr>
      <w:r>
        <w:rPr>
          <w:b/>
          <w:bCs/>
          <w:sz w:val="30"/>
          <w:szCs w:val="30"/>
        </w:rPr>
        <w:t>Заходи щодо реалізації Програми підтримки Захисників та Захисниць України, ветеранів війни  та членів сімей загиблих (померлих) Захисників та Захисниць України Решетилівської міської ради на 2024-2025 роки</w:t>
      </w:r>
    </w:p>
    <w:p w:rsidR="002C7970" w:rsidRDefault="002C7970">
      <w:pPr>
        <w:jc w:val="center"/>
        <w:rPr>
          <w:sz w:val="28"/>
          <w:szCs w:val="28"/>
        </w:rPr>
      </w:pPr>
    </w:p>
    <w:tbl>
      <w:tblPr>
        <w:tblStyle w:val="afb"/>
        <w:tblW w:w="9585" w:type="dxa"/>
        <w:tblLook w:val="04A0" w:firstRow="1" w:lastRow="0" w:firstColumn="1" w:lastColumn="0" w:noHBand="0" w:noVBand="1"/>
      </w:tblPr>
      <w:tblGrid>
        <w:gridCol w:w="2723"/>
        <w:gridCol w:w="636"/>
        <w:gridCol w:w="3711"/>
        <w:gridCol w:w="1149"/>
        <w:gridCol w:w="1366"/>
      </w:tblGrid>
      <w:tr w:rsidR="002C7970">
        <w:trPr>
          <w:trHeight w:val="555"/>
        </w:trPr>
        <w:tc>
          <w:tcPr>
            <w:tcW w:w="2728" w:type="dxa"/>
            <w:vMerge w:val="restart"/>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Назва напрямку діяльності</w:t>
            </w:r>
          </w:p>
        </w:tc>
        <w:tc>
          <w:tcPr>
            <w:tcW w:w="619" w:type="dxa"/>
            <w:vMerge w:val="restart"/>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 п/</w:t>
            </w:r>
            <w:proofErr w:type="spellStart"/>
            <w:r>
              <w:rPr>
                <w:rFonts w:ascii="Calibri" w:eastAsiaTheme="minorHAnsi" w:hAnsi="Calibri" w:cs="Times New Roman"/>
                <w:b/>
                <w:bCs/>
                <w:sz w:val="28"/>
                <w:szCs w:val="28"/>
                <w14:ligatures w14:val="standardContextual"/>
              </w:rPr>
              <w:t>п</w:t>
            </w:r>
            <w:proofErr w:type="spellEnd"/>
          </w:p>
        </w:tc>
        <w:tc>
          <w:tcPr>
            <w:tcW w:w="3720" w:type="dxa"/>
            <w:vMerge w:val="restart"/>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Перелік заходів програми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Орієнтовні обсяги фінансування</w:t>
            </w:r>
          </w:p>
        </w:tc>
      </w:tr>
      <w:tr w:rsidR="002C7970">
        <w:trPr>
          <w:trHeight w:val="405"/>
        </w:trPr>
        <w:tc>
          <w:tcPr>
            <w:tcW w:w="2728" w:type="dxa"/>
            <w:vMerge/>
            <w:shd w:val="clear" w:color="auto" w:fill="auto"/>
          </w:tcPr>
          <w:p w:rsidR="002C7970" w:rsidRDefault="002C7970">
            <w:pPr>
              <w:jc w:val="center"/>
              <w:rPr>
                <w:rFonts w:asciiTheme="minorHAnsi" w:eastAsiaTheme="minorHAnsi" w:hAnsiTheme="minorHAnsi" w:cstheme="minorBidi"/>
                <w:b/>
                <w:bCs/>
                <w:sz w:val="28"/>
              </w:rPr>
            </w:pPr>
          </w:p>
        </w:tc>
        <w:tc>
          <w:tcPr>
            <w:tcW w:w="619" w:type="dxa"/>
            <w:vMerge/>
            <w:shd w:val="clear" w:color="auto" w:fill="auto"/>
          </w:tcPr>
          <w:p w:rsidR="002C7970" w:rsidRDefault="002C7970">
            <w:pPr>
              <w:jc w:val="center"/>
              <w:rPr>
                <w:rFonts w:asciiTheme="minorHAnsi" w:eastAsiaTheme="minorHAnsi" w:hAnsiTheme="minorHAnsi" w:cstheme="minorBidi"/>
                <w:b/>
                <w:bCs/>
                <w:sz w:val="28"/>
              </w:rPr>
            </w:pPr>
          </w:p>
        </w:tc>
        <w:tc>
          <w:tcPr>
            <w:tcW w:w="3720" w:type="dxa"/>
            <w:vMerge/>
            <w:shd w:val="clear" w:color="auto" w:fill="auto"/>
          </w:tcPr>
          <w:p w:rsidR="002C7970" w:rsidRDefault="002C7970">
            <w:pPr>
              <w:jc w:val="center"/>
              <w:rPr>
                <w:rFonts w:asciiTheme="minorHAnsi" w:eastAsiaTheme="minorHAnsi" w:hAnsiTheme="minorHAnsi" w:cstheme="minorBidi"/>
                <w:b/>
                <w:bCs/>
                <w:sz w:val="28"/>
              </w:rPr>
            </w:pPr>
          </w:p>
        </w:tc>
        <w:tc>
          <w:tcPr>
            <w:tcW w:w="1150" w:type="dxa"/>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2024 рік</w:t>
            </w:r>
          </w:p>
        </w:tc>
        <w:tc>
          <w:tcPr>
            <w:tcW w:w="1368" w:type="dxa"/>
            <w:shd w:val="clear" w:color="auto" w:fill="auto"/>
          </w:tcPr>
          <w:p w:rsidR="002C7970" w:rsidRDefault="00C83061">
            <w:pPr>
              <w:jc w:val="center"/>
              <w:rPr>
                <w:rFonts w:eastAsiaTheme="minorHAnsi" w:cstheme="minorBidi"/>
                <w14:ligatures w14:val="standardContextual"/>
              </w:rPr>
            </w:pPr>
            <w:r>
              <w:rPr>
                <w:rFonts w:ascii="Calibri" w:eastAsiaTheme="minorHAnsi" w:hAnsi="Calibri" w:cs="Times New Roman"/>
                <w:b/>
                <w:bCs/>
                <w:sz w:val="28"/>
                <w:szCs w:val="28"/>
                <w14:ligatures w14:val="standardContextual"/>
              </w:rPr>
              <w:t xml:space="preserve">2025 </w:t>
            </w:r>
          </w:p>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рік</w:t>
            </w:r>
          </w:p>
        </w:tc>
      </w:tr>
    </w:tbl>
    <w:p w:rsidR="002C7970" w:rsidRDefault="002C7970">
      <w:pPr>
        <w:jc w:val="center"/>
        <w:rPr>
          <w:sz w:val="4"/>
          <w:szCs w:val="4"/>
        </w:rPr>
      </w:pPr>
    </w:p>
    <w:tbl>
      <w:tblPr>
        <w:tblStyle w:val="afb"/>
        <w:tblW w:w="9585" w:type="dxa"/>
        <w:tblLook w:val="04A0" w:firstRow="1" w:lastRow="0" w:firstColumn="1" w:lastColumn="0" w:noHBand="0" w:noVBand="1"/>
      </w:tblPr>
      <w:tblGrid>
        <w:gridCol w:w="2733"/>
        <w:gridCol w:w="617"/>
        <w:gridCol w:w="3718"/>
        <w:gridCol w:w="1151"/>
        <w:gridCol w:w="1366"/>
      </w:tblGrid>
      <w:tr w:rsidR="002C7970">
        <w:trPr>
          <w:trHeight w:val="405"/>
          <w:tblHeader/>
        </w:trPr>
        <w:tc>
          <w:tcPr>
            <w:tcW w:w="2731" w:type="dxa"/>
            <w:shd w:val="clear" w:color="auto" w:fill="auto"/>
          </w:tcPr>
          <w:p w:rsidR="002C7970" w:rsidRDefault="00C83061">
            <w:pPr>
              <w:jc w:val="center"/>
              <w:rPr>
                <w:rFonts w:eastAsiaTheme="minorHAnsi" w:cs="Times New Roman"/>
                <w:b/>
                <w:bCs/>
                <w:sz w:val="28"/>
                <w:szCs w:val="28"/>
                <w14:ligatures w14:val="standardContextual"/>
              </w:rPr>
            </w:pPr>
            <w:r>
              <w:rPr>
                <w:rFonts w:ascii="Calibri" w:eastAsiaTheme="minorHAnsi" w:hAnsi="Calibri" w:cs="Times New Roman"/>
                <w:b/>
                <w:bCs/>
                <w:sz w:val="28"/>
                <w:szCs w:val="28"/>
                <w14:ligatures w14:val="standardContextual"/>
              </w:rPr>
              <w:t>1</w:t>
            </w:r>
          </w:p>
        </w:tc>
        <w:tc>
          <w:tcPr>
            <w:tcW w:w="617" w:type="dxa"/>
            <w:shd w:val="clear" w:color="auto" w:fill="auto"/>
          </w:tcPr>
          <w:p w:rsidR="002C7970" w:rsidRDefault="00C83061">
            <w:pPr>
              <w:jc w:val="center"/>
              <w:rPr>
                <w:rFonts w:eastAsiaTheme="minorHAnsi" w:cs="Times New Roman"/>
                <w:b/>
                <w:bCs/>
                <w:sz w:val="28"/>
                <w:szCs w:val="28"/>
                <w14:ligatures w14:val="standardContextual"/>
              </w:rPr>
            </w:pPr>
            <w:r>
              <w:rPr>
                <w:rFonts w:ascii="Calibri" w:eastAsiaTheme="minorHAnsi" w:hAnsi="Calibri" w:cs="Times New Roman"/>
                <w:b/>
                <w:bCs/>
                <w:sz w:val="28"/>
                <w:szCs w:val="28"/>
                <w14:ligatures w14:val="standardContextual"/>
              </w:rPr>
              <w:t>2</w:t>
            </w:r>
          </w:p>
        </w:tc>
        <w:tc>
          <w:tcPr>
            <w:tcW w:w="3719" w:type="dxa"/>
            <w:shd w:val="clear" w:color="auto" w:fill="auto"/>
          </w:tcPr>
          <w:p w:rsidR="002C7970" w:rsidRDefault="00C83061">
            <w:pPr>
              <w:jc w:val="center"/>
              <w:rPr>
                <w:rFonts w:eastAsiaTheme="minorHAnsi" w:cs="Times New Roman"/>
                <w:b/>
                <w:bCs/>
                <w:sz w:val="28"/>
                <w:szCs w:val="28"/>
                <w14:ligatures w14:val="standardContextual"/>
              </w:rPr>
            </w:pPr>
            <w:r>
              <w:rPr>
                <w:rFonts w:ascii="Calibri" w:eastAsiaTheme="minorHAnsi" w:hAnsi="Calibri" w:cs="Times New Roman"/>
                <w:b/>
                <w:bCs/>
                <w:sz w:val="28"/>
                <w:szCs w:val="28"/>
                <w14:ligatures w14:val="standardContextual"/>
              </w:rPr>
              <w:t>3</w:t>
            </w:r>
          </w:p>
        </w:tc>
        <w:tc>
          <w:tcPr>
            <w:tcW w:w="1151" w:type="dxa"/>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4</w:t>
            </w:r>
          </w:p>
        </w:tc>
        <w:tc>
          <w:tcPr>
            <w:tcW w:w="1367" w:type="dxa"/>
            <w:shd w:val="clear" w:color="auto" w:fill="auto"/>
          </w:tcPr>
          <w:p w:rsidR="002C7970" w:rsidRDefault="00C83061">
            <w:pPr>
              <w:jc w:val="center"/>
              <w:rPr>
                <w:rFonts w:cs="Times New Roman"/>
                <w:b/>
                <w:bCs/>
                <w:sz w:val="28"/>
                <w:szCs w:val="28"/>
              </w:rPr>
            </w:pPr>
            <w:r>
              <w:rPr>
                <w:rFonts w:ascii="Calibri" w:eastAsiaTheme="minorHAnsi" w:hAnsi="Calibri" w:cs="Times New Roman"/>
                <w:b/>
                <w:bCs/>
                <w:sz w:val="28"/>
                <w:szCs w:val="28"/>
                <w14:ligatures w14:val="standardContextual"/>
              </w:rPr>
              <w:t xml:space="preserve">5 </w:t>
            </w:r>
          </w:p>
        </w:tc>
      </w:tr>
      <w:tr w:rsidR="002C7970">
        <w:tc>
          <w:tcPr>
            <w:tcW w:w="9585" w:type="dxa"/>
            <w:gridSpan w:val="5"/>
            <w:shd w:val="clear" w:color="auto" w:fill="auto"/>
          </w:tcPr>
          <w:p w:rsidR="002C7970" w:rsidRDefault="00C83061">
            <w:pPr>
              <w:pStyle w:val="af7"/>
              <w:numPr>
                <w:ilvl w:val="0"/>
                <w:numId w:val="3"/>
              </w:numPr>
              <w:ind w:left="0" w:firstLine="0"/>
              <w:jc w:val="center"/>
              <w:rPr>
                <w:rFonts w:cs="Times New Roman"/>
                <w:b/>
                <w:bCs/>
                <w:sz w:val="28"/>
                <w:szCs w:val="28"/>
              </w:rPr>
            </w:pPr>
            <w:r>
              <w:rPr>
                <w:rFonts w:ascii="Calibri" w:eastAsiaTheme="minorHAnsi" w:hAnsi="Calibri" w:cs="Times New Roman"/>
                <w:b/>
                <w:bCs/>
                <w:sz w:val="28"/>
                <w:szCs w:val="28"/>
                <w14:ligatures w14:val="standardContextual"/>
              </w:rPr>
              <w:t>Інформаційно-правове забезпечення програми</w:t>
            </w:r>
          </w:p>
        </w:tc>
      </w:tr>
      <w:tr w:rsidR="002C7970">
        <w:tc>
          <w:tcPr>
            <w:tcW w:w="2731" w:type="dxa"/>
            <w:vMerge w:val="restart"/>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Забезпечення інформаційно-роз'яснювальної роботи серед населення з питань соціального і правового захисту військовослужбовців та членів їх сімей</w:t>
            </w: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1.1</w:t>
            </w:r>
          </w:p>
          <w:p w:rsidR="002C7970" w:rsidRDefault="002C7970">
            <w:pPr>
              <w:jc w:val="center"/>
              <w:rPr>
                <w:rFonts w:ascii="Calibri" w:eastAsiaTheme="minorHAnsi" w:hAnsi="Calibri" w:cs="Times New Roman"/>
                <w:sz w:val="28"/>
                <w:szCs w:val="28"/>
                <w14:ligatures w14:val="standardContextual"/>
              </w:rPr>
            </w:pPr>
          </w:p>
        </w:tc>
        <w:tc>
          <w:tcPr>
            <w:tcW w:w="3719" w:type="dxa"/>
            <w:shd w:val="clear" w:color="auto" w:fill="auto"/>
          </w:tcPr>
          <w:p w:rsidR="002C7970" w:rsidRDefault="00C83061">
            <w:pPr>
              <w:rPr>
                <w:rFonts w:cs="Times New Roman"/>
                <w:sz w:val="28"/>
                <w:szCs w:val="28"/>
              </w:rPr>
            </w:pPr>
            <w:r>
              <w:rPr>
                <w:rFonts w:ascii="Calibri" w:eastAsiaTheme="minorHAnsi" w:hAnsi="Calibri" w:cs="Times New Roman"/>
                <w:sz w:val="28"/>
                <w:szCs w:val="28"/>
                <w14:ligatures w14:val="standardContextual"/>
              </w:rPr>
              <w:t xml:space="preserve">Визначення </w:t>
            </w:r>
            <w:proofErr w:type="spellStart"/>
            <w:r>
              <w:rPr>
                <w:rFonts w:ascii="Calibri" w:eastAsiaTheme="minorHAnsi" w:hAnsi="Calibri" w:cs="Times New Roman"/>
                <w:sz w:val="28"/>
                <w:szCs w:val="28"/>
                <w14:ligatures w14:val="standardContextual"/>
              </w:rPr>
              <w:t>соціально-</w:t>
            </w:r>
            <w:proofErr w:type="spellEnd"/>
          </w:p>
          <w:p w:rsidR="002C7970" w:rsidRDefault="00C83061">
            <w:pPr>
              <w:rPr>
                <w:rFonts w:cs="Times New Roman"/>
                <w:sz w:val="28"/>
                <w:szCs w:val="28"/>
              </w:rPr>
            </w:pPr>
            <w:r>
              <w:rPr>
                <w:rFonts w:ascii="Calibri" w:eastAsiaTheme="minorHAnsi" w:hAnsi="Calibri" w:cs="Times New Roman"/>
                <w:sz w:val="28"/>
                <w:szCs w:val="28"/>
                <w14:ligatures w14:val="standardContextual"/>
              </w:rPr>
              <w:t xml:space="preserve">побутових проблем </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Захисників та Захисниць, </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ветеранів війни, осіб з </w:t>
            </w:r>
          </w:p>
          <w:p w:rsidR="002C7970" w:rsidRDefault="00C83061">
            <w:pPr>
              <w:rPr>
                <w:rFonts w:cs="Times New Roman"/>
                <w:sz w:val="28"/>
                <w:szCs w:val="28"/>
              </w:rPr>
            </w:pPr>
            <w:r>
              <w:rPr>
                <w:rFonts w:ascii="Calibri" w:eastAsiaTheme="minorHAnsi" w:hAnsi="Calibri" w:cs="Times New Roman"/>
                <w:sz w:val="28"/>
                <w:szCs w:val="28"/>
                <w14:ligatures w14:val="standardContextual"/>
              </w:rPr>
              <w:t xml:space="preserve">інвалідністю внаслідок </w:t>
            </w:r>
          </w:p>
          <w:p w:rsidR="002C7970" w:rsidRDefault="00C83061">
            <w:pPr>
              <w:rPr>
                <w:rFonts w:cs="Times New Roman"/>
                <w:sz w:val="28"/>
                <w:szCs w:val="28"/>
              </w:rPr>
            </w:pPr>
            <w:r>
              <w:rPr>
                <w:rFonts w:ascii="Calibri" w:eastAsiaTheme="minorHAnsi" w:hAnsi="Calibri" w:cs="Times New Roman"/>
                <w:sz w:val="28"/>
                <w:szCs w:val="28"/>
                <w14:ligatures w14:val="standardContextual"/>
              </w:rPr>
              <w:t>війни та членів їх сімей</w:t>
            </w:r>
          </w:p>
        </w:tc>
        <w:tc>
          <w:tcPr>
            <w:tcW w:w="2518" w:type="dxa"/>
            <w:gridSpan w:val="2"/>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vMerge/>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1.2</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Надання безоплатної правової допомоги щодо захисту порушених прав Захисників та Захисниць, ветеранів війни, осіб з інвалідністю внаслідок війни та членів їх сімей</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vMerge/>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1.3</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Налагодження співпраці з благодійними, ветеранськими, релігійними, міжнародними організаціями з метою залучення позабюджетних коштів для надання грошової і натуральної допомоги Захисників та Захисниць, ветеранів війни, осіб з інвалідністю внаслідок війни та членів їх сімей</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rPr>
          <w:trHeight w:val="845"/>
        </w:trPr>
        <w:tc>
          <w:tcPr>
            <w:tcW w:w="2731" w:type="dxa"/>
            <w:vMerge/>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1.4</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Висвітлення в засобах масової інформації заходів спрямованих на підтримку Захисників та Захисниць, ветеранів війни, осіб з інвалідністю внаслідок війни та членів їх сімей</w:t>
            </w:r>
          </w:p>
          <w:p w:rsidR="002C7970" w:rsidRDefault="002C7970">
            <w:pPr>
              <w:jc w:val="center"/>
              <w:rPr>
                <w:rFonts w:ascii="Calibri" w:eastAsiaTheme="minorHAnsi" w:hAnsi="Calibri" w:cs="Times New Roman"/>
                <w:sz w:val="28"/>
                <w:szCs w:val="28"/>
                <w14:ligatures w14:val="standardContextual"/>
              </w:rPr>
            </w:pP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rPr>
          <w:trHeight w:val="5152"/>
        </w:trPr>
        <w:tc>
          <w:tcPr>
            <w:tcW w:w="2731" w:type="dxa"/>
            <w:shd w:val="clear" w:color="auto" w:fill="auto"/>
          </w:tcPr>
          <w:p w:rsidR="002C7970" w:rsidRDefault="002C7970">
            <w:pPr>
              <w:jc w:val="both"/>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1.5</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Організація проведення</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семінарів, тренінгів, круглих столів, масових акцій та заходів спрямованих на підвищення рівня обізнаності у сфері соціального захисту Захисників та Захисниць, ветеранів війни, осіб з інвалідністю внаслідок війни та членів їх сімей</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(придбання буклетів, брошур, періодичних друкованих видань, журналів, плакатів, </w:t>
            </w:r>
            <w:proofErr w:type="spellStart"/>
            <w:r>
              <w:rPr>
                <w:rFonts w:ascii="Calibri" w:eastAsiaTheme="minorHAnsi" w:hAnsi="Calibri" w:cs="Times New Roman"/>
                <w:sz w:val="28"/>
                <w:szCs w:val="28"/>
                <w14:ligatures w14:val="standardContextual"/>
              </w:rPr>
              <w:t>методичок</w:t>
            </w:r>
            <w:proofErr w:type="spellEnd"/>
            <w:r>
              <w:rPr>
                <w:rFonts w:ascii="Calibri" w:eastAsiaTheme="minorHAnsi" w:hAnsi="Calibri" w:cs="Times New Roman"/>
                <w:sz w:val="28"/>
                <w:szCs w:val="28"/>
                <w14:ligatures w14:val="standardContextual"/>
              </w:rPr>
              <w:t>)</w:t>
            </w:r>
          </w:p>
        </w:tc>
        <w:tc>
          <w:tcPr>
            <w:tcW w:w="2518" w:type="dxa"/>
            <w:gridSpan w:val="2"/>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rPr>
          <w:trHeight w:val="932"/>
        </w:trPr>
        <w:tc>
          <w:tcPr>
            <w:tcW w:w="2731" w:type="dxa"/>
            <w:shd w:val="clear" w:color="auto" w:fill="auto"/>
          </w:tcPr>
          <w:p w:rsidR="002C7970" w:rsidRDefault="002C7970">
            <w:pPr>
              <w:jc w:val="both"/>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1.6</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Забезпечення інформаційно-роз’яснювальної роботи серед населення з метою підвищення рівня обізнаності та поінформованості Захисників та Захисниць України, членів сімей загиблих (померлих) Захисників та Захисниць України, осіб, стосовно яких встановлено факт позбавлення особистої свободи внаслідок збройної агресії проти України, чле</w:t>
            </w:r>
            <w:r w:rsidR="00A63A4B">
              <w:rPr>
                <w:rFonts w:ascii="Calibri" w:eastAsiaTheme="minorHAnsi" w:hAnsi="Calibri" w:cs="Times New Roman"/>
                <w:sz w:val="28"/>
                <w:szCs w:val="28"/>
                <w14:ligatures w14:val="standardContextual"/>
              </w:rPr>
              <w:t>нів сімей осіб, зниклих безвісті</w:t>
            </w:r>
            <w:r>
              <w:rPr>
                <w:rFonts w:ascii="Calibri" w:eastAsiaTheme="minorHAnsi" w:hAnsi="Calibri" w:cs="Times New Roman"/>
                <w:sz w:val="28"/>
                <w:szCs w:val="28"/>
                <w14:ligatures w14:val="standardContextual"/>
              </w:rPr>
              <w:t xml:space="preserve"> за особливих обставин щодо реалізації державної політики у сфері реабілітації, інтеграції і надання соціальних гарантій, в т.ч. з питань соціального захисту дітей, обоє з батьків як</w:t>
            </w:r>
            <w:r w:rsidR="00A63A4B">
              <w:rPr>
                <w:rFonts w:ascii="Calibri" w:eastAsiaTheme="minorHAnsi" w:hAnsi="Calibri" w:cs="Times New Roman"/>
                <w:sz w:val="28"/>
                <w:szCs w:val="28"/>
                <w14:ligatures w14:val="standardContextual"/>
              </w:rPr>
              <w:t>их загинули або пропали безвісті</w:t>
            </w:r>
          </w:p>
        </w:tc>
        <w:tc>
          <w:tcPr>
            <w:tcW w:w="2518" w:type="dxa"/>
            <w:gridSpan w:val="2"/>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rPr>
          <w:trHeight w:val="932"/>
        </w:trPr>
        <w:tc>
          <w:tcPr>
            <w:tcW w:w="2731" w:type="dxa"/>
            <w:shd w:val="clear" w:color="auto" w:fill="auto"/>
          </w:tcPr>
          <w:p w:rsidR="002C7970" w:rsidRDefault="002C7970">
            <w:pPr>
              <w:jc w:val="both"/>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1.7</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Забезпечення проведення соціального Моніторингу потреб родин ветеранів і родин загиблих (померлих) Захисників і Захисниць України</w:t>
            </w:r>
          </w:p>
        </w:tc>
        <w:tc>
          <w:tcPr>
            <w:tcW w:w="2518" w:type="dxa"/>
            <w:gridSpan w:val="2"/>
            <w:shd w:val="clear" w:color="auto" w:fill="auto"/>
          </w:tcPr>
          <w:p w:rsidR="002C7970" w:rsidRDefault="002C7970">
            <w:pPr>
              <w:jc w:val="center"/>
              <w:rPr>
                <w:rFonts w:asciiTheme="minorHAnsi" w:eastAsiaTheme="minorHAnsi" w:hAnsiTheme="minorHAnsi" w:cstheme="minorBidi"/>
                <w:sz w:val="28"/>
              </w:rPr>
            </w:pPr>
          </w:p>
        </w:tc>
      </w:tr>
      <w:tr w:rsidR="002C7970">
        <w:tc>
          <w:tcPr>
            <w:tcW w:w="9585" w:type="dxa"/>
            <w:gridSpan w:val="5"/>
            <w:shd w:val="clear" w:color="auto" w:fill="auto"/>
          </w:tcPr>
          <w:p w:rsidR="002C7970" w:rsidRDefault="00C83061">
            <w:pPr>
              <w:pStyle w:val="af7"/>
              <w:numPr>
                <w:ilvl w:val="0"/>
                <w:numId w:val="3"/>
              </w:numPr>
              <w:jc w:val="center"/>
              <w:rPr>
                <w:rFonts w:cs="Times New Roman"/>
                <w:b/>
                <w:bCs/>
                <w:sz w:val="28"/>
                <w:szCs w:val="28"/>
              </w:rPr>
            </w:pPr>
            <w:r>
              <w:rPr>
                <w:rFonts w:ascii="Calibri" w:eastAsiaTheme="minorHAnsi" w:hAnsi="Calibri" w:cs="Times New Roman"/>
                <w:b/>
                <w:sz w:val="28"/>
                <w:szCs w:val="28"/>
                <w14:ligatures w14:val="standardContextual"/>
              </w:rPr>
              <w:t xml:space="preserve">Надання соціальних гарантій, пільг, грошових допомог </w:t>
            </w:r>
          </w:p>
        </w:tc>
      </w:tr>
      <w:tr w:rsidR="002C7970">
        <w:tc>
          <w:tcPr>
            <w:tcW w:w="2731"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Матеріальна підтримка Захисників та Захисниць, ветеранів війни, осіб з інвалідністю внаслідок війни та членів їх сімей</w:t>
            </w:r>
          </w:p>
          <w:p w:rsidR="002C7970" w:rsidRDefault="002C7970">
            <w:pPr>
              <w:jc w:val="both"/>
              <w:rPr>
                <w:rFonts w:ascii="Calibri" w:eastAsiaTheme="minorHAnsi" w:hAnsi="Calibri" w:cs="Times New Roman"/>
                <w:sz w:val="28"/>
                <w:szCs w:val="28"/>
                <w14:ligatures w14:val="standardContextual"/>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2.1</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Надання матеріальної допомога на оплату житлово-комунальних послуг члену сім’ї загиблого (померлого) відповідно до статті 10 та статті 10¹ Закону України ,,Про статус ветеранів, гарантії їх соціального </w:t>
            </w:r>
            <w:proofErr w:type="spellStart"/>
            <w:r>
              <w:rPr>
                <w:rFonts w:ascii="Calibri" w:eastAsiaTheme="minorHAnsi" w:hAnsi="Calibri" w:cs="Times New Roman"/>
                <w:sz w:val="28"/>
                <w:szCs w:val="28"/>
                <w14:ligatures w14:val="standardContextual"/>
              </w:rPr>
              <w:t>статусуˮ</w:t>
            </w:r>
            <w:proofErr w:type="spellEnd"/>
          </w:p>
          <w:p w:rsidR="002C7970" w:rsidRDefault="00C83061">
            <w:pPr>
              <w:jc w:val="both"/>
              <w:rPr>
                <w:rFonts w:eastAsiaTheme="minorHAnsi" w:cstheme="minorBidi"/>
                <w14:ligatures w14:val="standardContextual"/>
              </w:rPr>
            </w:pPr>
            <w:r>
              <w:rPr>
                <w:rFonts w:ascii="Calibri" w:eastAsiaTheme="minorHAnsi" w:hAnsi="Calibri" w:cs="Times New Roman"/>
                <w:sz w:val="28"/>
                <w:szCs w:val="28"/>
                <w14:ligatures w14:val="standardContextual"/>
              </w:rPr>
              <w:t xml:space="preserve">(2500 </w:t>
            </w:r>
            <w:proofErr w:type="spellStart"/>
            <w:r>
              <w:rPr>
                <w:rFonts w:ascii="Calibri" w:eastAsiaTheme="minorHAnsi" w:hAnsi="Calibri" w:cs="Times New Roman"/>
                <w:sz w:val="28"/>
                <w:szCs w:val="28"/>
                <w14:ligatures w14:val="standardContextual"/>
              </w:rPr>
              <w:t>грн</w:t>
            </w:r>
            <w:proofErr w:type="spellEnd"/>
            <w:r>
              <w:rPr>
                <w:rFonts w:ascii="Calibri" w:eastAsiaTheme="minorHAnsi" w:hAnsi="Calibri" w:cs="Times New Roman"/>
                <w:sz w:val="28"/>
                <w:szCs w:val="28"/>
                <w14:ligatures w14:val="standardContextual"/>
              </w:rPr>
              <w:t xml:space="preserve"> в квартал/1 сім'ю)</w:t>
            </w:r>
          </w:p>
        </w:tc>
        <w:tc>
          <w:tcPr>
            <w:tcW w:w="2518" w:type="dxa"/>
            <w:gridSpan w:val="2"/>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2.2</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Надання матеріальної допомоги на здійснення поховання сім’ям загиблих військовослужбовців, які загинули у зв’язку з військовою агресією Російської Федерації проти України</w:t>
            </w:r>
          </w:p>
          <w:p w:rsidR="002C7970" w:rsidRDefault="00C83061">
            <w:pPr>
              <w:jc w:val="both"/>
              <w:rPr>
                <w:rFonts w:eastAsiaTheme="minorHAnsi" w:cstheme="minorBidi"/>
                <w14:ligatures w14:val="standardContextual"/>
              </w:rPr>
            </w:pPr>
            <w:r>
              <w:rPr>
                <w:rFonts w:ascii="Calibri" w:eastAsiaTheme="minorHAnsi" w:hAnsi="Calibri" w:cs="Times New Roman"/>
                <w:sz w:val="28"/>
                <w:szCs w:val="28"/>
                <w14:ligatures w14:val="standardContextual"/>
              </w:rPr>
              <w:t>(20000 грн./1 із членів родини)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2.3</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Надання одноразової грошової допомоги призваним на військову службу до Збройних Сил України у зв’язку з військовою агресією Російської Федерації проти України (5000 грн./ 1 особа)</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2.4</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Надання одноразової грошової допомоги особам, які отримали поранення, контузії, каліцтва, одержані під час захисту незалежності, суверенітету, територіальної цілісності України у зв’язку із військовою агресією Російської Федерації проти України   (10000 грн./особа)</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2.5</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Надання одноразової матеріальної допомоги сім’ї військов</w:t>
            </w:r>
            <w:r w:rsidR="00A63A4B">
              <w:rPr>
                <w:rFonts w:ascii="Calibri" w:eastAsiaTheme="minorHAnsi" w:hAnsi="Calibri" w:cs="Times New Roman"/>
                <w:sz w:val="28"/>
                <w:szCs w:val="28"/>
                <w14:ligatures w14:val="standardContextual"/>
              </w:rPr>
              <w:t>ослужбовців, які зникли безвісті</w:t>
            </w:r>
            <w:r>
              <w:rPr>
                <w:rFonts w:ascii="Calibri" w:eastAsiaTheme="minorHAnsi" w:hAnsi="Calibri" w:cs="Times New Roman"/>
                <w:sz w:val="28"/>
                <w:szCs w:val="28"/>
                <w14:ligatures w14:val="standardContextual"/>
              </w:rPr>
              <w:t xml:space="preserve"> </w:t>
            </w:r>
          </w:p>
          <w:p w:rsidR="002C7970" w:rsidRDefault="00C83061">
            <w:pPr>
              <w:jc w:val="both"/>
              <w:rPr>
                <w:rFonts w:asciiTheme="minorHAnsi" w:eastAsiaTheme="minorHAnsi" w:hAnsiTheme="minorHAnsi" w:cstheme="minorBidi"/>
              </w:rPr>
            </w:pPr>
            <w:r>
              <w:rPr>
                <w:rFonts w:ascii="Calibri" w:eastAsiaTheme="minorHAnsi" w:hAnsi="Calibri" w:cs="Times New Roman"/>
                <w:sz w:val="28"/>
                <w:szCs w:val="28"/>
                <w14:ligatures w14:val="standardContextual"/>
              </w:rPr>
              <w:t>(50000 грн./1 із членів родини)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2.6</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Надання одноразової матеріальної допомоги сім’ї військовослужбовців, які перебувають в полоні </w:t>
            </w:r>
          </w:p>
          <w:p w:rsidR="002C7970" w:rsidRDefault="00C83061">
            <w:pPr>
              <w:jc w:val="both"/>
              <w:rPr>
                <w:rFonts w:asciiTheme="minorHAnsi" w:eastAsiaTheme="minorHAnsi" w:hAnsiTheme="minorHAnsi" w:cstheme="minorBidi"/>
              </w:rPr>
            </w:pPr>
            <w:r>
              <w:rPr>
                <w:rFonts w:ascii="Calibri" w:eastAsiaTheme="minorHAnsi" w:hAnsi="Calibri" w:cs="Times New Roman"/>
                <w:sz w:val="28"/>
                <w:szCs w:val="28"/>
                <w14:ligatures w14:val="standardContextual"/>
              </w:rPr>
              <w:t xml:space="preserve">(50000 </w:t>
            </w:r>
            <w:proofErr w:type="spellStart"/>
            <w:r>
              <w:rPr>
                <w:rFonts w:ascii="Calibri" w:eastAsiaTheme="minorHAnsi" w:hAnsi="Calibri" w:cs="Times New Roman"/>
                <w:sz w:val="28"/>
                <w:szCs w:val="28"/>
                <w14:ligatures w14:val="standardContextual"/>
              </w:rPr>
              <w:t>грн</w:t>
            </w:r>
            <w:proofErr w:type="spellEnd"/>
            <w:r>
              <w:rPr>
                <w:rFonts w:ascii="Calibri" w:eastAsiaTheme="minorHAnsi" w:hAnsi="Calibri" w:cs="Times New Roman"/>
                <w:sz w:val="28"/>
                <w:szCs w:val="28"/>
                <w14:ligatures w14:val="standardContextual"/>
              </w:rPr>
              <w:t>/ 1 із членів родини)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2C7970">
            <w:pPr>
              <w:jc w:val="center"/>
              <w:rPr>
                <w:rFonts w:asciiTheme="minorHAnsi" w:eastAsiaTheme="minorHAnsi" w:hAnsiTheme="minorHAnsi" w:cstheme="minorBidi"/>
                <w:sz w:val="28"/>
              </w:rPr>
            </w:pPr>
          </w:p>
        </w:tc>
        <w:tc>
          <w:tcPr>
            <w:tcW w:w="3719" w:type="dxa"/>
            <w:shd w:val="clear" w:color="auto" w:fill="auto"/>
          </w:tcPr>
          <w:p w:rsidR="002C7970" w:rsidRDefault="002C7970">
            <w:pPr>
              <w:jc w:val="center"/>
              <w:rPr>
                <w:rFonts w:asciiTheme="minorHAnsi" w:eastAsiaTheme="minorHAnsi" w:hAnsiTheme="minorHAnsi" w:cstheme="minorBidi"/>
                <w:b/>
                <w:bCs/>
                <w:sz w:val="28"/>
              </w:rPr>
            </w:pPr>
          </w:p>
        </w:tc>
        <w:tc>
          <w:tcPr>
            <w:tcW w:w="1151" w:type="dxa"/>
            <w:shd w:val="clear" w:color="auto" w:fill="auto"/>
          </w:tcPr>
          <w:p w:rsidR="002C7970" w:rsidRDefault="002C7970">
            <w:pPr>
              <w:jc w:val="center"/>
              <w:rPr>
                <w:rFonts w:asciiTheme="minorHAnsi" w:eastAsiaTheme="minorHAnsi" w:hAnsiTheme="minorHAnsi" w:cstheme="minorBidi"/>
                <w:b/>
                <w:bCs/>
                <w:sz w:val="28"/>
              </w:rPr>
            </w:pPr>
          </w:p>
        </w:tc>
        <w:tc>
          <w:tcPr>
            <w:tcW w:w="1367" w:type="dxa"/>
            <w:shd w:val="clear" w:color="auto" w:fill="auto"/>
          </w:tcPr>
          <w:p w:rsidR="002C7970" w:rsidRDefault="002C7970">
            <w:pPr>
              <w:jc w:val="center"/>
              <w:rPr>
                <w:rFonts w:asciiTheme="minorHAnsi" w:eastAsiaTheme="minorHAnsi" w:hAnsiTheme="minorHAnsi" w:cstheme="minorBidi"/>
                <w:b/>
                <w:bCs/>
                <w:sz w:val="28"/>
              </w:rPr>
            </w:pPr>
          </w:p>
        </w:tc>
      </w:tr>
      <w:tr w:rsidR="002C7970">
        <w:tc>
          <w:tcPr>
            <w:tcW w:w="9585" w:type="dxa"/>
            <w:gridSpan w:val="5"/>
            <w:shd w:val="clear" w:color="auto" w:fill="auto"/>
          </w:tcPr>
          <w:p w:rsidR="002C7970" w:rsidRDefault="00C83061">
            <w:pPr>
              <w:pStyle w:val="af7"/>
              <w:numPr>
                <w:ilvl w:val="0"/>
                <w:numId w:val="3"/>
              </w:numPr>
              <w:jc w:val="center"/>
              <w:rPr>
                <w:rFonts w:cs="Times New Roman"/>
                <w:b/>
                <w:bCs/>
                <w:sz w:val="28"/>
                <w:szCs w:val="28"/>
              </w:rPr>
            </w:pPr>
            <w:r>
              <w:rPr>
                <w:rFonts w:ascii="Calibri" w:eastAsiaTheme="minorHAnsi" w:hAnsi="Calibri" w:cs="Times New Roman"/>
                <w:b/>
                <w:sz w:val="28"/>
                <w:szCs w:val="28"/>
                <w14:ligatures w14:val="standardContextual"/>
              </w:rPr>
              <w:t>Реабілітаційна допомога та соціальна підтримка</w:t>
            </w:r>
          </w:p>
        </w:tc>
      </w:tr>
      <w:tr w:rsidR="002C7970">
        <w:tc>
          <w:tcPr>
            <w:tcW w:w="2731" w:type="dxa"/>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Надання реабілітаційних послуг</w:t>
            </w: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3.1</w:t>
            </w:r>
          </w:p>
        </w:tc>
        <w:tc>
          <w:tcPr>
            <w:tcW w:w="3719" w:type="dxa"/>
            <w:shd w:val="clear" w:color="auto" w:fill="auto"/>
          </w:tcPr>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Забезпечення психосоціальної підтримки сімей Захисників і Захисниць України, членів їх сімей; членів сімей загиблих (померлих) Захисників і Захисниць України, ветеранів війни з метою їх інтеграції та адаптації до цивільного життя</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3.2</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Закупівля послуг з відпочинку осіб з інвалідністю внаслідок війни з числа ветеранів війни в період з 24 лютого 2022 року та членів сімей загиблих (померлих) ветеранів війни та членів сімей загиблих (померлих)Захисників і Захисниць України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3.3</w:t>
            </w:r>
          </w:p>
        </w:tc>
        <w:tc>
          <w:tcPr>
            <w:tcW w:w="3719" w:type="dxa"/>
            <w:shd w:val="clear" w:color="auto" w:fill="auto"/>
          </w:tcPr>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Закупівля послуг з надання індивідуальної/групової психологічної допомоги для</w:t>
            </w:r>
            <w:r>
              <w:rPr>
                <w:rFonts w:ascii="Calibri" w:eastAsiaTheme="minorHAnsi" w:hAnsi="Calibri" w:cs="Times New Roman"/>
                <w:b/>
                <w:bCs/>
                <w:sz w:val="28"/>
                <w:szCs w:val="28"/>
                <w14:ligatures w14:val="standardContextual"/>
              </w:rPr>
              <w:t xml:space="preserve"> </w:t>
            </w:r>
            <w:r>
              <w:rPr>
                <w:rFonts w:ascii="Calibri" w:eastAsiaTheme="minorHAnsi" w:hAnsi="Calibri" w:cs="Times New Roman"/>
                <w:sz w:val="28"/>
                <w:szCs w:val="28"/>
                <w14:ligatures w14:val="standardContextual"/>
              </w:rPr>
              <w:t>Захисників і Захисниць України та членів сімей загиблих (померлих) Захисників і Захисниць України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9585" w:type="dxa"/>
            <w:gridSpan w:val="5"/>
            <w:shd w:val="clear" w:color="auto" w:fill="auto"/>
          </w:tcPr>
          <w:p w:rsidR="002C7970" w:rsidRDefault="00C83061">
            <w:pPr>
              <w:pStyle w:val="af7"/>
              <w:numPr>
                <w:ilvl w:val="0"/>
                <w:numId w:val="3"/>
              </w:numPr>
              <w:jc w:val="center"/>
              <w:rPr>
                <w:rFonts w:cs="Times New Roman"/>
                <w:b/>
                <w:bCs/>
                <w:sz w:val="28"/>
                <w:szCs w:val="28"/>
              </w:rPr>
            </w:pPr>
            <w:r>
              <w:rPr>
                <w:rFonts w:ascii="Calibri" w:eastAsiaTheme="minorHAnsi" w:hAnsi="Calibri" w:cs="Times New Roman"/>
                <w:b/>
                <w:sz w:val="28"/>
                <w:szCs w:val="28"/>
                <w14:ligatures w14:val="standardContextual"/>
              </w:rPr>
              <w:t>Підтримка та стимулювання зайнятості</w:t>
            </w:r>
          </w:p>
        </w:tc>
      </w:tr>
      <w:tr w:rsidR="002C7970">
        <w:tc>
          <w:tcPr>
            <w:tcW w:w="2731" w:type="dxa"/>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Підтримка та стимулювання зайнятості</w:t>
            </w: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4.1</w:t>
            </w:r>
          </w:p>
        </w:tc>
        <w:tc>
          <w:tcPr>
            <w:tcW w:w="3719" w:type="dxa"/>
            <w:shd w:val="clear" w:color="auto" w:fill="auto"/>
          </w:tcPr>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Проведення семінарів для Захисників та Захисниць України щодо започаткування та розвитку бізнесу, залучення додаткових фінансових ресурсів у вигляді грантової підтримки, в тому числі за рахунок міжнародних організацій</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4.2</w:t>
            </w:r>
          </w:p>
        </w:tc>
        <w:tc>
          <w:tcPr>
            <w:tcW w:w="3719" w:type="dxa"/>
            <w:shd w:val="clear" w:color="auto" w:fill="auto"/>
          </w:tcPr>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Проведення інформаційних кампаній для Захисників та Захисниць України щодо актуальних місцевих, регіональних державних та міжнародних програм підтримки бізнесу</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eastAsiaTheme="minorHAnsi" w:cs="Times New Roman"/>
                <w:sz w:val="28"/>
                <w:szCs w:val="28"/>
                <w14:ligatures w14:val="standardContextual"/>
              </w:rPr>
            </w:pPr>
            <w:r>
              <w:rPr>
                <w:rFonts w:ascii="Calibri" w:eastAsiaTheme="minorHAnsi" w:hAnsi="Calibri" w:cs="Times New Roman"/>
                <w:sz w:val="28"/>
                <w:szCs w:val="28"/>
                <w14:ligatures w14:val="standardContextual"/>
              </w:rPr>
              <w:t>4.3</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Створення Ветеранського простору</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9585" w:type="dxa"/>
            <w:gridSpan w:val="5"/>
            <w:shd w:val="clear" w:color="auto" w:fill="auto"/>
          </w:tcPr>
          <w:p w:rsidR="002C7970" w:rsidRDefault="00C83061">
            <w:pPr>
              <w:pStyle w:val="af7"/>
              <w:numPr>
                <w:ilvl w:val="0"/>
                <w:numId w:val="3"/>
              </w:numPr>
              <w:jc w:val="center"/>
              <w:rPr>
                <w:rFonts w:cs="Times New Roman"/>
                <w:b/>
                <w:bCs/>
                <w:sz w:val="28"/>
                <w:szCs w:val="28"/>
              </w:rPr>
            </w:pPr>
            <w:r>
              <w:rPr>
                <w:rFonts w:ascii="Calibri" w:eastAsiaTheme="minorHAnsi" w:hAnsi="Calibri" w:cs="Times New Roman"/>
                <w:b/>
                <w:sz w:val="28"/>
                <w:szCs w:val="28"/>
                <w14:ligatures w14:val="standardContextual"/>
              </w:rPr>
              <w:t>Культурно-просвітницькі заходи та дозвілля, заходи з вшанування</w:t>
            </w:r>
          </w:p>
        </w:tc>
      </w:tr>
      <w:tr w:rsidR="002C7970">
        <w:tc>
          <w:tcPr>
            <w:tcW w:w="2731" w:type="dxa"/>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Культурно-просвітницькі заходи серед молоді</w:t>
            </w: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5.1</w:t>
            </w:r>
          </w:p>
        </w:tc>
        <w:tc>
          <w:tcPr>
            <w:tcW w:w="3719" w:type="dxa"/>
            <w:shd w:val="clear" w:color="auto" w:fill="auto"/>
          </w:tcPr>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Забезпечення проведення заходів із належного вшанування (увічнення) пам’яті Захисників та Захисниць України і відзначення подвигів ветеранів війни, проявлених під час захисту суверенітету, територіальної цілісності та недоторканості України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5.2</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Проведення виставок малюнків,</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плакатів, газет, фоторепортажів,</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творчих робіт, тощо </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5.3</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Проведення змагань з </w:t>
            </w:r>
            <w:proofErr w:type="spellStart"/>
            <w:r>
              <w:rPr>
                <w:rFonts w:ascii="Calibri" w:eastAsiaTheme="minorHAnsi" w:hAnsi="Calibri" w:cs="Times New Roman"/>
                <w:sz w:val="28"/>
                <w:szCs w:val="28"/>
                <w14:ligatures w14:val="standardContextual"/>
              </w:rPr>
              <w:t>військово-</w:t>
            </w:r>
            <w:proofErr w:type="spellEnd"/>
          </w:p>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прикладних видів спорту</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5.4</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Організаційне забезпечення групи самодопомоги ,,</w:t>
            </w:r>
            <w:proofErr w:type="spellStart"/>
            <w:r>
              <w:rPr>
                <w:rFonts w:ascii="Calibri" w:eastAsiaTheme="minorHAnsi" w:hAnsi="Calibri" w:cs="Times New Roman"/>
                <w:sz w:val="28"/>
                <w:szCs w:val="28"/>
                <w14:ligatures w14:val="standardContextual"/>
              </w:rPr>
              <w:t>рівний-рівномуˮ</w:t>
            </w:r>
            <w:proofErr w:type="spellEnd"/>
            <w:r>
              <w:rPr>
                <w:rFonts w:ascii="Calibri" w:eastAsiaTheme="minorHAnsi" w:hAnsi="Calibri" w:cs="Times New Roman"/>
                <w:sz w:val="28"/>
                <w:szCs w:val="28"/>
                <w14:ligatures w14:val="standardContextual"/>
              </w:rPr>
              <w:t xml:space="preserve"> необхідними засобами та матеріалами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9585" w:type="dxa"/>
            <w:gridSpan w:val="5"/>
            <w:shd w:val="clear" w:color="auto" w:fill="auto"/>
          </w:tcPr>
          <w:p w:rsidR="002C7970" w:rsidRDefault="00C83061">
            <w:pPr>
              <w:pStyle w:val="af7"/>
              <w:numPr>
                <w:ilvl w:val="0"/>
                <w:numId w:val="3"/>
              </w:numPr>
              <w:jc w:val="center"/>
              <w:rPr>
                <w:rFonts w:cs="Times New Roman"/>
                <w:b/>
                <w:bCs/>
                <w:sz w:val="28"/>
                <w:szCs w:val="28"/>
              </w:rPr>
            </w:pPr>
            <w:r>
              <w:rPr>
                <w:rFonts w:ascii="Calibri" w:eastAsiaTheme="minorHAnsi" w:hAnsi="Calibri" w:cs="Times New Roman"/>
                <w:b/>
                <w:sz w:val="28"/>
                <w:szCs w:val="28"/>
                <w14:ligatures w14:val="standardContextual"/>
              </w:rPr>
              <w:t>Національно-патріотичне виховання</w:t>
            </w:r>
          </w:p>
        </w:tc>
      </w:tr>
      <w:tr w:rsidR="002C7970">
        <w:tc>
          <w:tcPr>
            <w:tcW w:w="2731" w:type="dxa"/>
            <w:shd w:val="clear" w:color="auto" w:fill="auto"/>
          </w:tcPr>
          <w:p w:rsidR="002C7970" w:rsidRDefault="00C83061">
            <w:pPr>
              <w:jc w:val="center"/>
              <w:rPr>
                <w:rFonts w:cs="Times New Roman"/>
                <w:sz w:val="28"/>
                <w:szCs w:val="28"/>
              </w:rPr>
            </w:pPr>
            <w:r>
              <w:rPr>
                <w:rFonts w:ascii="Calibri" w:eastAsiaTheme="minorHAnsi" w:hAnsi="Calibri" w:cs="Times New Roman"/>
                <w:sz w:val="28"/>
                <w:szCs w:val="28"/>
                <w14:ligatures w14:val="standardContextual"/>
              </w:rPr>
              <w:t>Національно-патріотичне виховання</w:t>
            </w: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6.1</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Комплектування фондів бібліотек</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закладів освіти літературою,</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спрямованою на </w:t>
            </w:r>
            <w:proofErr w:type="spellStart"/>
            <w:r>
              <w:rPr>
                <w:rFonts w:ascii="Calibri" w:eastAsiaTheme="minorHAnsi" w:hAnsi="Calibri" w:cs="Times New Roman"/>
                <w:sz w:val="28"/>
                <w:szCs w:val="28"/>
                <w14:ligatures w14:val="standardContextual"/>
              </w:rPr>
              <w:t>національно-</w:t>
            </w:r>
            <w:proofErr w:type="spellEnd"/>
          </w:p>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патріотичного виховання</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2731" w:type="dxa"/>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6.2</w:t>
            </w:r>
          </w:p>
        </w:tc>
        <w:tc>
          <w:tcPr>
            <w:tcW w:w="3719" w:type="dxa"/>
            <w:shd w:val="clear" w:color="auto" w:fill="auto"/>
          </w:tcPr>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Залучення військовослужбовців</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ЗСУ, </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 xml:space="preserve">учасників бойових дій </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до проведення</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навчальних занять із початкової</w:t>
            </w:r>
          </w:p>
          <w:p w:rsidR="002C7970" w:rsidRDefault="00C83061">
            <w:pPr>
              <w:jc w:val="both"/>
              <w:rPr>
                <w:rFonts w:cs="Times New Roman"/>
                <w:sz w:val="28"/>
                <w:szCs w:val="28"/>
              </w:rPr>
            </w:pPr>
            <w:r>
              <w:rPr>
                <w:rFonts w:ascii="Calibri" w:eastAsiaTheme="minorHAnsi" w:hAnsi="Calibri" w:cs="Times New Roman"/>
                <w:sz w:val="28"/>
                <w:szCs w:val="28"/>
                <w14:ligatures w14:val="standardContextual"/>
              </w:rPr>
              <w:t>військової підготовки у закладах</w:t>
            </w:r>
          </w:p>
          <w:p w:rsidR="002C7970" w:rsidRDefault="00C83061">
            <w:pPr>
              <w:jc w:val="both"/>
              <w:rPr>
                <w:rFonts w:cs="Times New Roman"/>
                <w:b/>
                <w:bCs/>
                <w:sz w:val="28"/>
                <w:szCs w:val="28"/>
              </w:rPr>
            </w:pPr>
            <w:r>
              <w:rPr>
                <w:rFonts w:ascii="Calibri" w:eastAsiaTheme="minorHAnsi" w:hAnsi="Calibri" w:cs="Times New Roman"/>
                <w:sz w:val="28"/>
                <w:szCs w:val="28"/>
                <w14:ligatures w14:val="standardContextual"/>
              </w:rPr>
              <w:t>загальної середньої освіти</w:t>
            </w:r>
          </w:p>
        </w:tc>
        <w:tc>
          <w:tcPr>
            <w:tcW w:w="2518" w:type="dxa"/>
            <w:gridSpan w:val="2"/>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В межах кошторисних призначень</w:t>
            </w:r>
          </w:p>
        </w:tc>
      </w:tr>
      <w:tr w:rsidR="002C7970">
        <w:tc>
          <w:tcPr>
            <w:tcW w:w="9585" w:type="dxa"/>
            <w:gridSpan w:val="5"/>
            <w:shd w:val="clear" w:color="auto" w:fill="auto"/>
          </w:tcPr>
          <w:p w:rsidR="002C7970" w:rsidRDefault="00C83061">
            <w:pPr>
              <w:pStyle w:val="af7"/>
              <w:numPr>
                <w:ilvl w:val="0"/>
                <w:numId w:val="3"/>
              </w:numPr>
              <w:jc w:val="center"/>
              <w:rPr>
                <w:rFonts w:cs="Times New Roman"/>
                <w:b/>
                <w:sz w:val="28"/>
                <w:szCs w:val="28"/>
              </w:rPr>
            </w:pPr>
            <w:r>
              <w:rPr>
                <w:rFonts w:ascii="Calibri" w:eastAsiaTheme="minorHAnsi" w:hAnsi="Calibri" w:cs="Times New Roman"/>
                <w:b/>
                <w:sz w:val="28"/>
                <w:szCs w:val="28"/>
                <w14:ligatures w14:val="standardContextual"/>
              </w:rPr>
              <w:t>Інші пільги</w:t>
            </w:r>
          </w:p>
        </w:tc>
      </w:tr>
      <w:tr w:rsidR="002C7970">
        <w:tc>
          <w:tcPr>
            <w:tcW w:w="2731" w:type="dxa"/>
            <w:vMerge w:val="restart"/>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Інші пільги для дітей ветеранів і дітей загиблих (померлих) Захисників і Захисниць України</w:t>
            </w: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7.1</w:t>
            </w:r>
          </w:p>
        </w:tc>
        <w:tc>
          <w:tcPr>
            <w:tcW w:w="3719" w:type="dxa"/>
            <w:shd w:val="clear" w:color="auto" w:fill="auto"/>
          </w:tcPr>
          <w:p w:rsidR="002C7970" w:rsidRDefault="00C83061">
            <w:pPr>
              <w:jc w:val="both"/>
              <w:rPr>
                <w:rFonts w:cs="Times New Roman"/>
                <w:sz w:val="28"/>
                <w:szCs w:val="28"/>
              </w:rPr>
            </w:pPr>
            <w:r>
              <w:rPr>
                <w:rFonts w:ascii="Calibri" w:eastAsia="Times New Roman" w:hAnsi="Calibri" w:cs="Times New Roman"/>
                <w:sz w:val="28"/>
                <w:szCs w:val="28"/>
                <w:lang w:eastAsia="ru-RU"/>
                <w14:ligatures w14:val="standardContextual"/>
              </w:rPr>
              <w:t>Забезпечення безкоштовним харчуванням дітей пільгових категорій у закладах загальної середньої освіти та закладах дошкільної освіти</w:t>
            </w:r>
          </w:p>
        </w:tc>
        <w:tc>
          <w:tcPr>
            <w:tcW w:w="2518" w:type="dxa"/>
            <w:gridSpan w:val="2"/>
            <w:shd w:val="clear" w:color="auto" w:fill="auto"/>
          </w:tcPr>
          <w:p w:rsidR="002C7970" w:rsidRDefault="002C7970">
            <w:pPr>
              <w:jc w:val="center"/>
              <w:rPr>
                <w:rFonts w:asciiTheme="minorHAnsi" w:eastAsiaTheme="minorHAnsi" w:hAnsiTheme="minorHAnsi" w:cstheme="minorBidi"/>
                <w:sz w:val="28"/>
              </w:rPr>
            </w:pPr>
          </w:p>
        </w:tc>
      </w:tr>
      <w:tr w:rsidR="002C7970">
        <w:tc>
          <w:tcPr>
            <w:tcW w:w="2731" w:type="dxa"/>
            <w:vMerge/>
            <w:shd w:val="clear" w:color="auto" w:fill="auto"/>
          </w:tcPr>
          <w:p w:rsidR="002C7970" w:rsidRDefault="002C7970">
            <w:pPr>
              <w:jc w:val="center"/>
              <w:rPr>
                <w:rFonts w:asciiTheme="minorHAnsi" w:eastAsiaTheme="minorHAnsi" w:hAnsiTheme="minorHAnsi" w:cstheme="minorBidi"/>
                <w:b/>
                <w:bCs/>
                <w:sz w:val="28"/>
              </w:rPr>
            </w:pPr>
          </w:p>
        </w:tc>
        <w:tc>
          <w:tcPr>
            <w:tcW w:w="617" w:type="dxa"/>
            <w:shd w:val="clear" w:color="auto" w:fill="auto"/>
          </w:tcPr>
          <w:p w:rsidR="002C7970" w:rsidRDefault="00C83061">
            <w:pPr>
              <w:jc w:val="center"/>
              <w:rPr>
                <w:rFonts w:cs="Times New Roman"/>
                <w:b/>
                <w:bCs/>
                <w:sz w:val="28"/>
                <w:szCs w:val="28"/>
              </w:rPr>
            </w:pPr>
            <w:r>
              <w:rPr>
                <w:rFonts w:ascii="Calibri" w:eastAsiaTheme="minorHAnsi" w:hAnsi="Calibri" w:cs="Times New Roman"/>
                <w:sz w:val="28"/>
                <w:szCs w:val="28"/>
                <w14:ligatures w14:val="standardContextual"/>
              </w:rPr>
              <w:t>7.2</w:t>
            </w:r>
          </w:p>
        </w:tc>
        <w:tc>
          <w:tcPr>
            <w:tcW w:w="3719" w:type="dxa"/>
            <w:shd w:val="clear" w:color="auto" w:fill="auto"/>
          </w:tcPr>
          <w:p w:rsidR="002C7970" w:rsidRDefault="00C83061">
            <w:pPr>
              <w:jc w:val="both"/>
              <w:rPr>
                <w:rFonts w:cs="Times New Roman"/>
                <w:sz w:val="28"/>
                <w:szCs w:val="28"/>
              </w:rPr>
            </w:pPr>
            <w:r>
              <w:rPr>
                <w:rFonts w:ascii="Calibri" w:eastAsia="Times New Roman" w:hAnsi="Calibri" w:cs="Times New Roman"/>
                <w:sz w:val="28"/>
                <w:szCs w:val="28"/>
                <w:lang w:eastAsia="ru-RU"/>
                <w14:ligatures w14:val="standardContextual"/>
              </w:rPr>
              <w:t xml:space="preserve">Забезпечення безкоштовним навчанням у Школі мистецтв дітей пільгових категорій </w:t>
            </w:r>
          </w:p>
        </w:tc>
        <w:tc>
          <w:tcPr>
            <w:tcW w:w="2518" w:type="dxa"/>
            <w:gridSpan w:val="2"/>
            <w:shd w:val="clear" w:color="auto" w:fill="auto"/>
          </w:tcPr>
          <w:p w:rsidR="002C7970" w:rsidRDefault="002C7970">
            <w:pPr>
              <w:jc w:val="center"/>
              <w:rPr>
                <w:rFonts w:asciiTheme="minorHAnsi" w:eastAsiaTheme="minorHAnsi" w:hAnsiTheme="minorHAnsi" w:cstheme="minorBidi"/>
                <w:sz w:val="28"/>
              </w:rPr>
            </w:pPr>
          </w:p>
        </w:tc>
      </w:tr>
    </w:tbl>
    <w:p w:rsidR="002C7970" w:rsidRDefault="002C7970">
      <w:pPr>
        <w:jc w:val="center"/>
      </w:pPr>
    </w:p>
    <w:p w:rsidR="002C7970" w:rsidRDefault="002C7970"/>
    <w:p w:rsidR="002C7970" w:rsidRDefault="002C7970"/>
    <w:p w:rsidR="002C7970" w:rsidRDefault="00C83061">
      <w:pPr>
        <w:pStyle w:val="Default"/>
        <w:jc w:val="both"/>
        <w:rPr>
          <w:sz w:val="28"/>
          <w:szCs w:val="28"/>
        </w:rPr>
      </w:pPr>
      <w:r>
        <w:rPr>
          <w:sz w:val="28"/>
          <w:szCs w:val="28"/>
        </w:rPr>
        <w:t>Начальник відділу сім’ї, соціального</w:t>
      </w:r>
    </w:p>
    <w:p w:rsidR="002C7970" w:rsidRDefault="00C83061">
      <w:pPr>
        <w:pStyle w:val="Default"/>
        <w:jc w:val="both"/>
        <w:rPr>
          <w:sz w:val="28"/>
          <w:szCs w:val="28"/>
        </w:rPr>
      </w:pPr>
      <w:r>
        <w:rPr>
          <w:sz w:val="28"/>
          <w:szCs w:val="28"/>
        </w:rPr>
        <w:t xml:space="preserve">захисту та охорони здоров’я </w:t>
      </w:r>
    </w:p>
    <w:p w:rsidR="002C7970" w:rsidRDefault="00C83061">
      <w:pPr>
        <w:pStyle w:val="Default"/>
        <w:jc w:val="both"/>
        <w:rPr>
          <w:sz w:val="28"/>
          <w:szCs w:val="28"/>
        </w:rPr>
      </w:pPr>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p>
    <w:p w:rsidR="002C7970" w:rsidRDefault="002C7970">
      <w:pPr>
        <w:pStyle w:val="Default"/>
        <w:ind w:firstLine="720"/>
        <w:jc w:val="both"/>
        <w:rPr>
          <w:sz w:val="28"/>
          <w:szCs w:val="28"/>
        </w:rPr>
      </w:pPr>
    </w:p>
    <w:p w:rsidR="002C7970" w:rsidRDefault="002C7970">
      <w:pPr>
        <w:sectPr w:rsidR="002C7970">
          <w:headerReference w:type="default" r:id="rId18"/>
          <w:footerReference w:type="default" r:id="rId19"/>
          <w:pgSz w:w="11906" w:h="16838"/>
          <w:pgMar w:top="1134" w:right="567" w:bottom="1134" w:left="1701" w:header="426" w:footer="0" w:gutter="0"/>
          <w:pgNumType w:start="1"/>
          <w:cols w:space="720"/>
          <w:formProt w:val="0"/>
          <w:titlePg/>
          <w:docGrid w:linePitch="326"/>
        </w:sectPr>
      </w:pPr>
    </w:p>
    <w:tbl>
      <w:tblPr>
        <w:tblW w:w="9645" w:type="dxa"/>
        <w:tblCellMar>
          <w:top w:w="55" w:type="dxa"/>
          <w:left w:w="55" w:type="dxa"/>
          <w:bottom w:w="55" w:type="dxa"/>
          <w:right w:w="55" w:type="dxa"/>
        </w:tblCellMar>
        <w:tblLook w:val="04A0" w:firstRow="1" w:lastRow="0" w:firstColumn="1" w:lastColumn="0" w:noHBand="0" w:noVBand="1"/>
      </w:tblPr>
      <w:tblGrid>
        <w:gridCol w:w="3207"/>
        <w:gridCol w:w="2294"/>
        <w:gridCol w:w="4144"/>
      </w:tblGrid>
      <w:tr w:rsidR="002C7970">
        <w:tc>
          <w:tcPr>
            <w:tcW w:w="3207" w:type="dxa"/>
            <w:shd w:val="clear" w:color="auto" w:fill="auto"/>
          </w:tcPr>
          <w:p w:rsidR="002C7970" w:rsidRDefault="002C7970">
            <w:pPr>
              <w:pStyle w:val="af"/>
              <w:tabs>
                <w:tab w:val="left" w:pos="5670"/>
              </w:tabs>
              <w:rPr>
                <w:rFonts w:ascii="Liberation Serif" w:hAnsi="Liberation Serif"/>
                <w:color w:val="000000"/>
              </w:rPr>
            </w:pPr>
          </w:p>
        </w:tc>
        <w:tc>
          <w:tcPr>
            <w:tcW w:w="2294" w:type="dxa"/>
            <w:shd w:val="clear" w:color="auto" w:fill="auto"/>
          </w:tcPr>
          <w:p w:rsidR="002C7970" w:rsidRDefault="002C7970">
            <w:pPr>
              <w:pStyle w:val="af"/>
              <w:tabs>
                <w:tab w:val="left" w:pos="5670"/>
              </w:tabs>
              <w:rPr>
                <w:rFonts w:ascii="Liberation Serif" w:hAnsi="Liberation Serif"/>
                <w:color w:val="000000"/>
              </w:rPr>
            </w:pPr>
          </w:p>
        </w:tc>
        <w:tc>
          <w:tcPr>
            <w:tcW w:w="4144" w:type="dxa"/>
            <w:shd w:val="clear" w:color="auto" w:fill="auto"/>
          </w:tcPr>
          <w:p w:rsidR="002C7970" w:rsidRDefault="00C83061">
            <w:pPr>
              <w:tabs>
                <w:tab w:val="left" w:pos="5670"/>
              </w:tabs>
              <w:ind w:left="166"/>
              <w:rPr>
                <w:color w:val="000000"/>
                <w:sz w:val="28"/>
                <w:szCs w:val="28"/>
              </w:rPr>
            </w:pPr>
            <w:r>
              <w:rPr>
                <w:color w:val="000000"/>
                <w:sz w:val="28"/>
                <w:szCs w:val="28"/>
              </w:rPr>
              <w:t>ЗАТВЕРДЖЕНО</w:t>
            </w:r>
          </w:p>
          <w:p w:rsidR="002C7970" w:rsidRDefault="00C83061">
            <w:pPr>
              <w:tabs>
                <w:tab w:val="left" w:pos="5670"/>
              </w:tabs>
              <w:ind w:left="166"/>
              <w:rPr>
                <w:color w:val="000000"/>
                <w:sz w:val="28"/>
                <w:szCs w:val="28"/>
              </w:rPr>
            </w:pPr>
            <w:r>
              <w:rPr>
                <w:color w:val="000000"/>
                <w:sz w:val="28"/>
                <w:szCs w:val="28"/>
              </w:rPr>
              <w:t>рішення Решетилівської міської ради восьмого скликання</w:t>
            </w:r>
          </w:p>
          <w:p w:rsidR="002C7970" w:rsidRDefault="00C83061">
            <w:pPr>
              <w:tabs>
                <w:tab w:val="left" w:pos="5670"/>
              </w:tabs>
              <w:ind w:left="166"/>
              <w:rPr>
                <w:color w:val="000000"/>
                <w:sz w:val="28"/>
                <w:szCs w:val="28"/>
              </w:rPr>
            </w:pPr>
            <w:r>
              <w:rPr>
                <w:color w:val="000000"/>
                <w:sz w:val="28"/>
                <w:szCs w:val="28"/>
              </w:rPr>
              <w:t xml:space="preserve">27 жовтня 2023 року </w:t>
            </w:r>
          </w:p>
          <w:p w:rsidR="002C7970" w:rsidRDefault="00C83061">
            <w:pPr>
              <w:tabs>
                <w:tab w:val="left" w:pos="5670"/>
              </w:tabs>
              <w:ind w:left="166"/>
              <w:rPr>
                <w:color w:val="000000"/>
                <w:sz w:val="28"/>
                <w:szCs w:val="28"/>
              </w:rPr>
            </w:pPr>
            <w:r>
              <w:rPr>
                <w:color w:val="000000"/>
                <w:sz w:val="28"/>
                <w:szCs w:val="28"/>
              </w:rPr>
              <w:t>№</w:t>
            </w:r>
            <w:r>
              <w:rPr>
                <w:color w:val="000000"/>
                <w:sz w:val="28"/>
                <w:szCs w:val="28"/>
                <w:lang w:val="en-US"/>
              </w:rPr>
              <w:t>1630</w:t>
            </w:r>
            <w:r>
              <w:rPr>
                <w:color w:val="000000"/>
                <w:sz w:val="28"/>
                <w:szCs w:val="28"/>
              </w:rPr>
              <w:t>-39-</w:t>
            </w:r>
            <w:r>
              <w:rPr>
                <w:color w:val="000000"/>
                <w:sz w:val="28"/>
                <w:szCs w:val="28"/>
                <w:lang w:val="en-US"/>
              </w:rPr>
              <w:t>VIII</w:t>
            </w:r>
          </w:p>
        </w:tc>
      </w:tr>
    </w:tbl>
    <w:p w:rsidR="002C7970" w:rsidRDefault="00C83061">
      <w:pPr>
        <w:tabs>
          <w:tab w:val="left" w:pos="5529"/>
        </w:tabs>
        <w:ind w:firstLine="5670"/>
        <w:rPr>
          <w:color w:val="000000"/>
          <w:sz w:val="28"/>
          <w:szCs w:val="28"/>
        </w:rPr>
      </w:pPr>
      <w:r>
        <w:rPr>
          <w:color w:val="000000"/>
          <w:sz w:val="28"/>
          <w:szCs w:val="28"/>
        </w:rPr>
        <w:t>(39 позачергова сесія)</w:t>
      </w:r>
    </w:p>
    <w:p w:rsidR="002C7970" w:rsidRDefault="002C7970">
      <w:pPr>
        <w:shd w:val="clear" w:color="auto" w:fill="FFFFFF"/>
        <w:rPr>
          <w:color w:val="000000"/>
          <w:sz w:val="28"/>
          <w:szCs w:val="28"/>
        </w:rPr>
      </w:pPr>
    </w:p>
    <w:p w:rsidR="002C7970" w:rsidRDefault="00C83061">
      <w:pPr>
        <w:pStyle w:val="Default"/>
        <w:jc w:val="center"/>
      </w:pPr>
      <w:r>
        <w:rPr>
          <w:b/>
          <w:bCs/>
          <w:sz w:val="28"/>
          <w:szCs w:val="28"/>
        </w:rPr>
        <w:t>Порядок</w:t>
      </w:r>
    </w:p>
    <w:p w:rsidR="002C7970" w:rsidRDefault="00C83061">
      <w:pPr>
        <w:jc w:val="center"/>
      </w:pPr>
      <w:r>
        <w:rPr>
          <w:b/>
          <w:bCs/>
          <w:sz w:val="28"/>
          <w:szCs w:val="28"/>
        </w:rPr>
        <w:t>надання одноразової матеріальної допомоги сім’ям в</w:t>
      </w:r>
      <w:r w:rsidR="00A63A4B">
        <w:rPr>
          <w:b/>
          <w:bCs/>
          <w:sz w:val="28"/>
          <w:szCs w:val="28"/>
        </w:rPr>
        <w:t>ійськовослужбовців, які безвісті</w:t>
      </w:r>
      <w:r>
        <w:rPr>
          <w:b/>
          <w:bCs/>
          <w:sz w:val="28"/>
          <w:szCs w:val="28"/>
        </w:rPr>
        <w:t xml:space="preserve"> зникли </w:t>
      </w:r>
    </w:p>
    <w:p w:rsidR="002C7970" w:rsidRDefault="002C7970">
      <w:pPr>
        <w:jc w:val="center"/>
        <w:rPr>
          <w:b/>
          <w:bCs/>
          <w:sz w:val="28"/>
          <w:szCs w:val="28"/>
        </w:rPr>
      </w:pPr>
    </w:p>
    <w:p w:rsidR="002C7970" w:rsidRDefault="00C83061">
      <w:pPr>
        <w:ind w:firstLine="709"/>
        <w:jc w:val="both"/>
      </w:pPr>
      <w:r>
        <w:rPr>
          <w:sz w:val="28"/>
          <w:szCs w:val="28"/>
        </w:rPr>
        <w:t xml:space="preserve">1. Цей Порядок визначає механізм надання одноразової грошової допомоги </w:t>
      </w:r>
      <w:r>
        <w:rPr>
          <w:rStyle w:val="c9"/>
          <w:color w:val="000000"/>
          <w:sz w:val="28"/>
          <w:szCs w:val="28"/>
        </w:rPr>
        <w:t>одному з членів родини, я</w:t>
      </w:r>
      <w:r w:rsidR="00A63A4B">
        <w:rPr>
          <w:rStyle w:val="c9"/>
          <w:color w:val="000000"/>
          <w:sz w:val="28"/>
          <w:szCs w:val="28"/>
        </w:rPr>
        <w:t>кі знаходяться у пошуку безвісті</w:t>
      </w:r>
      <w:r>
        <w:rPr>
          <w:rStyle w:val="c9"/>
          <w:color w:val="000000"/>
          <w:sz w:val="28"/>
          <w:szCs w:val="28"/>
        </w:rPr>
        <w:t xml:space="preserve"> відсутніх</w:t>
      </w:r>
      <w:r>
        <w:rPr>
          <w:sz w:val="28"/>
          <w:szCs w:val="28"/>
        </w:rPr>
        <w:t xml:space="preserve"> мобілізованих осіб, які призвані на військову службу відповідно до Указів Президента України ,,Про введення воєнного стану в </w:t>
      </w:r>
      <w:proofErr w:type="spellStart"/>
      <w:r>
        <w:rPr>
          <w:sz w:val="28"/>
          <w:szCs w:val="28"/>
        </w:rPr>
        <w:t>Україніˮ</w:t>
      </w:r>
      <w:proofErr w:type="spellEnd"/>
      <w:r>
        <w:rPr>
          <w:sz w:val="28"/>
          <w:szCs w:val="28"/>
        </w:rPr>
        <w:t xml:space="preserve"> №64/2022 та  ,,Про загальну </w:t>
      </w:r>
      <w:proofErr w:type="spellStart"/>
      <w:r>
        <w:rPr>
          <w:sz w:val="28"/>
          <w:szCs w:val="28"/>
        </w:rPr>
        <w:t>мобілізаціюˮ</w:t>
      </w:r>
      <w:proofErr w:type="spellEnd"/>
      <w:r>
        <w:rPr>
          <w:sz w:val="28"/>
          <w:szCs w:val="28"/>
        </w:rPr>
        <w:t xml:space="preserve"> №69/2022 та №65/2022 від 24 лютого 2022 року, та </w:t>
      </w:r>
      <w:r>
        <w:rPr>
          <w:rStyle w:val="c9"/>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2C7970" w:rsidRDefault="00C83061">
      <w:pPr>
        <w:ind w:firstLine="709"/>
        <w:jc w:val="both"/>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2C7970" w:rsidRDefault="00C83061">
      <w:pPr>
        <w:ind w:firstLine="709"/>
        <w:jc w:val="both"/>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2C7970" w:rsidRDefault="00C83061">
      <w:pPr>
        <w:ind w:firstLine="851"/>
        <w:jc w:val="both"/>
      </w:pPr>
      <w:r>
        <w:rPr>
          <w:sz w:val="28"/>
          <w:szCs w:val="28"/>
        </w:rPr>
        <w:t>3. Грошова допомога виплачується одноразово відповідно до кошторису, затвердженого в бюджеті Решетилівської міської територіальної громади, в сумі 50000,00 грн./одному із членів родини.</w:t>
      </w:r>
    </w:p>
    <w:p w:rsidR="002C7970" w:rsidRDefault="00C83061">
      <w:pPr>
        <w:ind w:firstLine="851"/>
        <w:jc w:val="both"/>
      </w:pPr>
      <w:r>
        <w:rPr>
          <w:sz w:val="28"/>
          <w:szCs w:val="28"/>
        </w:rPr>
        <w:t>Заява та відповідний пакет документів для отримання грошової допомоги подається особисто членом родини.</w:t>
      </w:r>
    </w:p>
    <w:p w:rsidR="002C7970" w:rsidRDefault="00C83061">
      <w:pPr>
        <w:ind w:firstLine="851"/>
        <w:jc w:val="both"/>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2C7970" w:rsidRDefault="00C83061">
      <w:pPr>
        <w:ind w:firstLine="709"/>
        <w:jc w:val="both"/>
      </w:pPr>
      <w:r>
        <w:rPr>
          <w:sz w:val="28"/>
          <w:szCs w:val="28"/>
        </w:rPr>
        <w:t>- згода на збір, а також на обробку персональних даних відповідно до вимог </w:t>
      </w:r>
      <w:hyperlink r:id="rId20" w:anchor="_blank" w:history="1">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hyperlink>
      <w:r>
        <w:rPr>
          <w:sz w:val="28"/>
          <w:szCs w:val="28"/>
        </w:rPr>
        <w:t>ˮ</w:t>
      </w:r>
      <w:proofErr w:type="spellEnd"/>
      <w:r>
        <w:rPr>
          <w:sz w:val="28"/>
          <w:szCs w:val="28"/>
        </w:rPr>
        <w:t xml:space="preserve">; </w:t>
      </w:r>
    </w:p>
    <w:p w:rsidR="002C7970" w:rsidRDefault="00C83061">
      <w:pPr>
        <w:ind w:firstLine="709"/>
        <w:jc w:val="both"/>
      </w:pPr>
      <w:r>
        <w:rPr>
          <w:sz w:val="28"/>
          <w:szCs w:val="28"/>
        </w:rPr>
        <w:t>- заява;</w:t>
      </w:r>
    </w:p>
    <w:p w:rsidR="002C7970" w:rsidRDefault="00C83061">
      <w:pPr>
        <w:pStyle w:val="c22"/>
        <w:ind w:firstLine="709"/>
        <w:jc w:val="both"/>
      </w:pPr>
      <w:r>
        <w:rPr>
          <w:rStyle w:val="c9"/>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C7970" w:rsidRDefault="00C83061">
      <w:pPr>
        <w:pStyle w:val="c22"/>
        <w:ind w:firstLine="709"/>
        <w:jc w:val="both"/>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C7970" w:rsidRDefault="00C83061">
      <w:pPr>
        <w:pStyle w:val="c22"/>
        <w:spacing w:before="280" w:after="280"/>
        <w:ind w:firstLine="709"/>
        <w:jc w:val="both"/>
      </w:pPr>
      <w:r>
        <w:rPr>
          <w:rStyle w:val="c9"/>
          <w:color w:val="000000"/>
          <w:sz w:val="28"/>
          <w:szCs w:val="28"/>
        </w:rPr>
        <w:t>- ко</w:t>
      </w:r>
      <w:r w:rsidR="00A63A4B">
        <w:rPr>
          <w:rStyle w:val="c9"/>
          <w:color w:val="000000"/>
          <w:sz w:val="28"/>
          <w:szCs w:val="28"/>
        </w:rPr>
        <w:t>пія сповіщення про факт безвісті</w:t>
      </w:r>
      <w:r>
        <w:rPr>
          <w:rStyle w:val="c9"/>
          <w:color w:val="000000"/>
          <w:sz w:val="28"/>
          <w:szCs w:val="28"/>
        </w:rPr>
        <w:t xml:space="preserve"> зниклого (відсутнього) військовослужбовця;</w:t>
      </w:r>
    </w:p>
    <w:p w:rsidR="002C7970" w:rsidRDefault="00C83061">
      <w:pPr>
        <w:pStyle w:val="c22"/>
        <w:spacing w:before="280" w:after="280"/>
        <w:ind w:firstLine="709"/>
        <w:jc w:val="both"/>
      </w:pPr>
      <w:r>
        <w:rPr>
          <w:rStyle w:val="c9"/>
          <w:color w:val="000000"/>
          <w:sz w:val="28"/>
          <w:szCs w:val="28"/>
        </w:rPr>
        <w:t>- копія свідоцтва про шлюб(для дружини/чоловіка), копія свідоцтва про народження</w:t>
      </w:r>
      <w:r w:rsidR="00A63A4B">
        <w:rPr>
          <w:rStyle w:val="c9"/>
          <w:color w:val="000000"/>
          <w:sz w:val="28"/>
          <w:szCs w:val="28"/>
        </w:rPr>
        <w:t xml:space="preserve"> безвісті</w:t>
      </w:r>
      <w:r>
        <w:rPr>
          <w:rStyle w:val="c9"/>
          <w:color w:val="000000"/>
          <w:sz w:val="28"/>
          <w:szCs w:val="28"/>
        </w:rPr>
        <w:t xml:space="preserve"> зниклого (відсутнього) (у разі звернення батьків, рідних брата/сестри); копія свідоцтва про народження заявника (у разі звернення дітей, рідних брата/сестри);</w:t>
      </w:r>
    </w:p>
    <w:p w:rsidR="002C7970" w:rsidRDefault="00C83061">
      <w:pPr>
        <w:pStyle w:val="c22"/>
        <w:spacing w:before="280" w:after="280"/>
        <w:ind w:firstLine="709"/>
        <w:jc w:val="both"/>
      </w:pPr>
      <w:r>
        <w:rPr>
          <w:rStyle w:val="c9"/>
          <w:color w:val="000000"/>
          <w:sz w:val="28"/>
          <w:szCs w:val="28"/>
        </w:rPr>
        <w:t xml:space="preserve">- </w:t>
      </w:r>
      <w:r>
        <w:rPr>
          <w:sz w:val="28"/>
          <w:szCs w:val="28"/>
        </w:rPr>
        <w:t>витяг з реєстру територіальної громади щодо реєстрації місця проживання заявника;</w:t>
      </w:r>
    </w:p>
    <w:p w:rsidR="002C7970" w:rsidRDefault="00C83061">
      <w:pPr>
        <w:pStyle w:val="c22"/>
        <w:spacing w:before="280" w:after="280"/>
        <w:ind w:firstLine="709"/>
        <w:jc w:val="both"/>
      </w:pPr>
      <w:r>
        <w:rPr>
          <w:rStyle w:val="c9"/>
          <w:color w:val="000000"/>
          <w:sz w:val="28"/>
          <w:szCs w:val="28"/>
        </w:rPr>
        <w:t xml:space="preserve">- </w:t>
      </w:r>
      <w:r>
        <w:rPr>
          <w:sz w:val="28"/>
          <w:szCs w:val="28"/>
        </w:rPr>
        <w:t>банківські реквізити для проведення платіжних операцій.</w:t>
      </w:r>
    </w:p>
    <w:p w:rsidR="002C7970" w:rsidRDefault="00C83061">
      <w:pPr>
        <w:ind w:firstLine="720"/>
        <w:jc w:val="both"/>
      </w:pPr>
      <w:r>
        <w:rPr>
          <w:sz w:val="28"/>
          <w:szCs w:val="28"/>
        </w:rPr>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2C7970" w:rsidRDefault="002C7970">
      <w:pPr>
        <w:pStyle w:val="c22"/>
        <w:spacing w:before="280" w:after="280"/>
        <w:ind w:firstLine="709"/>
        <w:jc w:val="both"/>
        <w:rPr>
          <w:color w:val="000000"/>
          <w:sz w:val="28"/>
          <w:szCs w:val="28"/>
        </w:rPr>
      </w:pPr>
    </w:p>
    <w:p w:rsidR="002C7970" w:rsidRDefault="002C7970">
      <w:pPr>
        <w:pStyle w:val="Default"/>
        <w:shd w:val="clear" w:color="auto" w:fill="FFFFFF"/>
        <w:ind w:firstLine="720"/>
        <w:jc w:val="center"/>
        <w:rPr>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C83061">
      <w:pPr>
        <w:pStyle w:val="Default"/>
        <w:jc w:val="both"/>
        <w:rPr>
          <w:sz w:val="28"/>
          <w:szCs w:val="28"/>
        </w:rPr>
      </w:pPr>
      <w:r>
        <w:rPr>
          <w:sz w:val="28"/>
          <w:szCs w:val="28"/>
        </w:rPr>
        <w:t>Начальник відділу сім’ї, соціального</w:t>
      </w:r>
    </w:p>
    <w:p w:rsidR="002C7970" w:rsidRDefault="00C83061">
      <w:pPr>
        <w:pStyle w:val="Default"/>
        <w:jc w:val="both"/>
        <w:rPr>
          <w:sz w:val="28"/>
          <w:szCs w:val="28"/>
        </w:rPr>
      </w:pPr>
      <w:r>
        <w:rPr>
          <w:sz w:val="28"/>
          <w:szCs w:val="28"/>
        </w:rPr>
        <w:t xml:space="preserve">захисту та охорони здоров’я </w:t>
      </w:r>
    </w:p>
    <w:p w:rsidR="002C7970" w:rsidRDefault="00C83061">
      <w:pPr>
        <w:pStyle w:val="Default"/>
        <w:jc w:val="both"/>
        <w:rPr>
          <w:sz w:val="28"/>
          <w:szCs w:val="28"/>
        </w:rPr>
      </w:pPr>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p>
    <w:p w:rsidR="002C7970" w:rsidRDefault="002C7970">
      <w:pPr>
        <w:pStyle w:val="Default"/>
        <w:ind w:firstLine="720"/>
        <w:jc w:val="both"/>
        <w:rPr>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pPr>
    </w:p>
    <w:p w:rsidR="002C7970" w:rsidRDefault="002C7970">
      <w:pPr>
        <w:shd w:val="clear" w:color="auto" w:fill="FFFFFF"/>
        <w:ind w:firstLine="4820"/>
        <w:rPr>
          <w:color w:val="000000"/>
          <w:sz w:val="28"/>
          <w:szCs w:val="28"/>
        </w:rPr>
        <w:sectPr w:rsidR="002C7970">
          <w:headerReference w:type="default" r:id="rId21"/>
          <w:footerReference w:type="default" r:id="rId22"/>
          <w:pgSz w:w="11906" w:h="16838"/>
          <w:pgMar w:top="1134" w:right="567" w:bottom="1134" w:left="1701" w:header="426" w:footer="0" w:gutter="0"/>
          <w:pgNumType w:start="1"/>
          <w:cols w:space="720"/>
          <w:formProt w:val="0"/>
          <w:titlePg/>
          <w:docGrid w:linePitch="326"/>
        </w:sectPr>
      </w:pPr>
    </w:p>
    <w:tbl>
      <w:tblPr>
        <w:tblW w:w="9645" w:type="dxa"/>
        <w:tblCellMar>
          <w:top w:w="55" w:type="dxa"/>
          <w:left w:w="55" w:type="dxa"/>
          <w:bottom w:w="55" w:type="dxa"/>
          <w:right w:w="55" w:type="dxa"/>
        </w:tblCellMar>
        <w:tblLook w:val="04A0" w:firstRow="1" w:lastRow="0" w:firstColumn="1" w:lastColumn="0" w:noHBand="0" w:noVBand="1"/>
      </w:tblPr>
      <w:tblGrid>
        <w:gridCol w:w="3207"/>
        <w:gridCol w:w="2294"/>
        <w:gridCol w:w="4144"/>
      </w:tblGrid>
      <w:tr w:rsidR="002C7970">
        <w:tc>
          <w:tcPr>
            <w:tcW w:w="3207" w:type="dxa"/>
            <w:shd w:val="clear" w:color="auto" w:fill="auto"/>
          </w:tcPr>
          <w:p w:rsidR="002C7970" w:rsidRDefault="002C7970">
            <w:pPr>
              <w:pStyle w:val="af"/>
              <w:tabs>
                <w:tab w:val="left" w:pos="5670"/>
              </w:tabs>
              <w:rPr>
                <w:rFonts w:ascii="Liberation Serif" w:hAnsi="Liberation Serif"/>
                <w:color w:val="000000"/>
              </w:rPr>
            </w:pPr>
          </w:p>
        </w:tc>
        <w:tc>
          <w:tcPr>
            <w:tcW w:w="2294" w:type="dxa"/>
            <w:shd w:val="clear" w:color="auto" w:fill="auto"/>
          </w:tcPr>
          <w:p w:rsidR="002C7970" w:rsidRDefault="002C7970">
            <w:pPr>
              <w:pStyle w:val="af"/>
              <w:tabs>
                <w:tab w:val="left" w:pos="5670"/>
              </w:tabs>
              <w:rPr>
                <w:rFonts w:ascii="Liberation Serif" w:hAnsi="Liberation Serif"/>
                <w:color w:val="000000"/>
              </w:rPr>
            </w:pPr>
          </w:p>
        </w:tc>
        <w:tc>
          <w:tcPr>
            <w:tcW w:w="4144" w:type="dxa"/>
            <w:shd w:val="clear" w:color="auto" w:fill="auto"/>
          </w:tcPr>
          <w:p w:rsidR="002C7970" w:rsidRDefault="00C83061">
            <w:pPr>
              <w:tabs>
                <w:tab w:val="left" w:pos="5670"/>
              </w:tabs>
              <w:ind w:left="166"/>
              <w:rPr>
                <w:color w:val="000000"/>
                <w:sz w:val="28"/>
                <w:szCs w:val="28"/>
              </w:rPr>
            </w:pPr>
            <w:r>
              <w:rPr>
                <w:color w:val="000000"/>
                <w:sz w:val="28"/>
                <w:szCs w:val="28"/>
              </w:rPr>
              <w:t>ЗАТВЕРДЖЕНО</w:t>
            </w:r>
          </w:p>
          <w:p w:rsidR="002C7970" w:rsidRDefault="00C83061">
            <w:pPr>
              <w:tabs>
                <w:tab w:val="left" w:pos="5670"/>
              </w:tabs>
              <w:ind w:left="166"/>
              <w:rPr>
                <w:color w:val="000000"/>
                <w:sz w:val="28"/>
                <w:szCs w:val="28"/>
              </w:rPr>
            </w:pPr>
            <w:r>
              <w:rPr>
                <w:color w:val="000000"/>
                <w:sz w:val="28"/>
                <w:szCs w:val="28"/>
              </w:rPr>
              <w:t>рішення Решетилівської міської ради восьмого скликання</w:t>
            </w:r>
          </w:p>
          <w:p w:rsidR="002C7970" w:rsidRDefault="00C83061">
            <w:pPr>
              <w:tabs>
                <w:tab w:val="left" w:pos="5670"/>
              </w:tabs>
              <w:ind w:left="166"/>
              <w:rPr>
                <w:color w:val="000000"/>
                <w:sz w:val="28"/>
                <w:szCs w:val="28"/>
              </w:rPr>
            </w:pPr>
            <w:r>
              <w:rPr>
                <w:color w:val="000000"/>
                <w:sz w:val="28"/>
                <w:szCs w:val="28"/>
              </w:rPr>
              <w:t xml:space="preserve">27 жовтня 2023 року </w:t>
            </w:r>
          </w:p>
          <w:p w:rsidR="002C7970" w:rsidRDefault="00C83061">
            <w:pPr>
              <w:tabs>
                <w:tab w:val="left" w:pos="5670"/>
              </w:tabs>
              <w:ind w:left="166"/>
              <w:rPr>
                <w:color w:val="000000"/>
                <w:sz w:val="28"/>
                <w:szCs w:val="28"/>
              </w:rPr>
            </w:pPr>
            <w:r>
              <w:rPr>
                <w:color w:val="000000"/>
                <w:sz w:val="28"/>
                <w:szCs w:val="28"/>
              </w:rPr>
              <w:t>№</w:t>
            </w:r>
            <w:r>
              <w:rPr>
                <w:color w:val="000000"/>
                <w:sz w:val="28"/>
                <w:szCs w:val="28"/>
                <w:lang w:val="en-US"/>
              </w:rPr>
              <w:t>1630</w:t>
            </w:r>
            <w:r>
              <w:rPr>
                <w:color w:val="000000"/>
                <w:sz w:val="28"/>
                <w:szCs w:val="28"/>
              </w:rPr>
              <w:t>-39-</w:t>
            </w:r>
            <w:r>
              <w:rPr>
                <w:color w:val="000000"/>
                <w:sz w:val="28"/>
                <w:szCs w:val="28"/>
                <w:lang w:val="en-US"/>
              </w:rPr>
              <w:t>VIII</w:t>
            </w:r>
          </w:p>
        </w:tc>
      </w:tr>
    </w:tbl>
    <w:p w:rsidR="002C7970" w:rsidRDefault="00C83061">
      <w:pPr>
        <w:tabs>
          <w:tab w:val="left" w:pos="5529"/>
        </w:tabs>
        <w:ind w:firstLine="5670"/>
        <w:rPr>
          <w:color w:val="000000"/>
          <w:sz w:val="28"/>
          <w:szCs w:val="28"/>
        </w:rPr>
      </w:pPr>
      <w:r>
        <w:rPr>
          <w:color w:val="000000"/>
          <w:sz w:val="28"/>
          <w:szCs w:val="28"/>
        </w:rPr>
        <w:t>(39 позачергова сесія)</w:t>
      </w:r>
    </w:p>
    <w:p w:rsidR="002C7970" w:rsidRDefault="002C7970">
      <w:pPr>
        <w:tabs>
          <w:tab w:val="left" w:pos="5760"/>
        </w:tabs>
        <w:spacing w:line="360" w:lineRule="auto"/>
        <w:ind w:firstLine="4820"/>
        <w:rPr>
          <w:color w:val="000000"/>
          <w:sz w:val="28"/>
          <w:szCs w:val="28"/>
        </w:rPr>
      </w:pPr>
    </w:p>
    <w:p w:rsidR="002C7970" w:rsidRDefault="00C83061">
      <w:pPr>
        <w:pStyle w:val="Default"/>
        <w:jc w:val="center"/>
      </w:pPr>
      <w:r>
        <w:rPr>
          <w:b/>
          <w:bCs/>
          <w:sz w:val="28"/>
          <w:szCs w:val="28"/>
        </w:rPr>
        <w:t>Порядок</w:t>
      </w:r>
    </w:p>
    <w:p w:rsidR="002C7970" w:rsidRDefault="00C83061">
      <w:pPr>
        <w:jc w:val="center"/>
      </w:pPr>
      <w:r>
        <w:rPr>
          <w:b/>
          <w:bCs/>
          <w:sz w:val="28"/>
          <w:szCs w:val="28"/>
        </w:rPr>
        <w:t xml:space="preserve">надання одноразової матеріальної допомоги сім’ям військовослужбовців, які перебувають в полоні </w:t>
      </w:r>
    </w:p>
    <w:p w:rsidR="002C7970" w:rsidRDefault="002C7970">
      <w:pPr>
        <w:jc w:val="center"/>
        <w:rPr>
          <w:b/>
          <w:bCs/>
          <w:sz w:val="28"/>
          <w:szCs w:val="28"/>
        </w:rPr>
      </w:pPr>
    </w:p>
    <w:p w:rsidR="002C7970" w:rsidRDefault="00C83061">
      <w:pPr>
        <w:ind w:firstLine="567"/>
        <w:jc w:val="both"/>
      </w:pPr>
      <w:r>
        <w:rPr>
          <w:sz w:val="28"/>
          <w:szCs w:val="28"/>
        </w:rPr>
        <w:t xml:space="preserve">1. Цей Порядок визначає механізм надання одноразової грошової допомоги </w:t>
      </w:r>
      <w:r>
        <w:rPr>
          <w:rStyle w:val="c9"/>
          <w:color w:val="000000"/>
          <w:sz w:val="28"/>
          <w:szCs w:val="28"/>
        </w:rPr>
        <w:t xml:space="preserve">одному з членів родини, </w:t>
      </w:r>
      <w:r>
        <w:rPr>
          <w:sz w:val="28"/>
          <w:szCs w:val="28"/>
        </w:rPr>
        <w:t xml:space="preserve">мобілізованих осіб, які перебувають в полоні та призвані на військову службу відповідно до Указів Президента України ,,Про введення воєнного стану в Україні ˮ №64/2022 та ,,Про загальну </w:t>
      </w:r>
      <w:proofErr w:type="spellStart"/>
      <w:r>
        <w:rPr>
          <w:sz w:val="28"/>
          <w:szCs w:val="28"/>
        </w:rPr>
        <w:t>мобілізаціюˮ</w:t>
      </w:r>
      <w:proofErr w:type="spellEnd"/>
      <w:r>
        <w:rPr>
          <w:sz w:val="28"/>
          <w:szCs w:val="28"/>
        </w:rPr>
        <w:t xml:space="preserve"> №69/2022 та №65/2022 від 24 лютого 2022 року, а також </w:t>
      </w:r>
      <w:r>
        <w:rPr>
          <w:rStyle w:val="c9"/>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2C7970" w:rsidRDefault="00C83061">
      <w:pPr>
        <w:ind w:firstLine="567"/>
        <w:jc w:val="both"/>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2C7970" w:rsidRDefault="00C83061">
      <w:pPr>
        <w:ind w:firstLine="567"/>
        <w:jc w:val="both"/>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2C7970" w:rsidRDefault="00C83061">
      <w:pPr>
        <w:ind w:firstLine="567"/>
        <w:jc w:val="both"/>
      </w:pPr>
      <w:r>
        <w:rPr>
          <w:sz w:val="28"/>
          <w:szCs w:val="28"/>
        </w:rPr>
        <w:t>3. Грошова допомога виплачується одноразово відповідно до кошторису, затвердженого в бюджеті Решетилівської міської територіальної громади, в сумі 50000,00 грн./одному із членів родини.</w:t>
      </w:r>
    </w:p>
    <w:p w:rsidR="002C7970" w:rsidRDefault="00C83061">
      <w:pPr>
        <w:ind w:firstLine="567"/>
        <w:jc w:val="both"/>
      </w:pPr>
      <w:r>
        <w:rPr>
          <w:sz w:val="28"/>
          <w:szCs w:val="28"/>
        </w:rPr>
        <w:t>Заява та відповідний пакет документів для отримання грошової допомоги подається особисто.</w:t>
      </w:r>
    </w:p>
    <w:p w:rsidR="002C7970" w:rsidRDefault="00C83061">
      <w:pPr>
        <w:ind w:firstLine="567"/>
        <w:jc w:val="both"/>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2C7970" w:rsidRDefault="00C83061">
      <w:pPr>
        <w:ind w:firstLine="567"/>
        <w:jc w:val="both"/>
      </w:pPr>
      <w:r>
        <w:rPr>
          <w:sz w:val="28"/>
          <w:szCs w:val="28"/>
        </w:rPr>
        <w:t>- згода на збір, а також на обробку персональних даних відповідно до вимог </w:t>
      </w:r>
      <w:hyperlink r:id="rId23" w:anchor="_blank" w:history="1">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hyperlink>
      <w:r>
        <w:rPr>
          <w:sz w:val="28"/>
          <w:szCs w:val="28"/>
        </w:rPr>
        <w:t>ˮ</w:t>
      </w:r>
      <w:proofErr w:type="spellEnd"/>
      <w:r>
        <w:rPr>
          <w:sz w:val="28"/>
          <w:szCs w:val="28"/>
        </w:rPr>
        <w:t xml:space="preserve">; </w:t>
      </w:r>
    </w:p>
    <w:p w:rsidR="002C7970" w:rsidRDefault="00C83061">
      <w:pPr>
        <w:ind w:firstLine="567"/>
        <w:jc w:val="both"/>
      </w:pPr>
      <w:r>
        <w:rPr>
          <w:sz w:val="28"/>
          <w:szCs w:val="28"/>
        </w:rPr>
        <w:t>- заява;</w:t>
      </w:r>
    </w:p>
    <w:p w:rsidR="002C7970" w:rsidRDefault="00C83061">
      <w:pPr>
        <w:pStyle w:val="c22"/>
        <w:spacing w:before="280" w:after="280"/>
        <w:ind w:firstLine="567"/>
        <w:jc w:val="both"/>
      </w:pPr>
      <w:r>
        <w:rPr>
          <w:rStyle w:val="c9"/>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C7970" w:rsidRDefault="00C83061">
      <w:pPr>
        <w:pStyle w:val="c22"/>
        <w:spacing w:before="280" w:after="280"/>
        <w:ind w:firstLine="567"/>
        <w:jc w:val="both"/>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C7970" w:rsidRDefault="00C83061">
      <w:pPr>
        <w:pStyle w:val="c22"/>
        <w:spacing w:before="280" w:after="280"/>
        <w:ind w:firstLine="567"/>
        <w:jc w:val="both"/>
      </w:pPr>
      <w:r>
        <w:rPr>
          <w:rStyle w:val="c9"/>
          <w:color w:val="000000"/>
          <w:sz w:val="28"/>
          <w:szCs w:val="28"/>
        </w:rPr>
        <w:t>- копія сповіщення про факт про перебування військовослужбовця в полоні;</w:t>
      </w:r>
    </w:p>
    <w:p w:rsidR="002C7970" w:rsidRDefault="00C83061">
      <w:pPr>
        <w:pStyle w:val="c22"/>
        <w:spacing w:before="280" w:after="280"/>
        <w:ind w:firstLine="567"/>
        <w:jc w:val="both"/>
      </w:pPr>
      <w:r>
        <w:rPr>
          <w:rStyle w:val="c9"/>
          <w:color w:val="000000"/>
          <w:sz w:val="28"/>
          <w:szCs w:val="28"/>
        </w:rPr>
        <w:t>- копія свідоцтва про шлюб(для дружини/чоловіка), копія свідоцтва про народження військовослужбовця, який перебуває в полоні (у разі звернення батьків, рідних брата/сестри); копія свідоцтва про народження заявника (у разі звернення дітей, рідних брата/сестри);</w:t>
      </w:r>
    </w:p>
    <w:p w:rsidR="002C7970" w:rsidRDefault="00C83061">
      <w:pPr>
        <w:pStyle w:val="c22"/>
        <w:spacing w:before="280" w:after="280"/>
        <w:ind w:firstLine="567"/>
        <w:jc w:val="both"/>
      </w:pPr>
      <w:r>
        <w:rPr>
          <w:sz w:val="28"/>
          <w:szCs w:val="28"/>
        </w:rPr>
        <w:t>- витяг з реєстру територіальної громади щодо реєстрації місця проживання заявника;</w:t>
      </w:r>
    </w:p>
    <w:p w:rsidR="002C7970" w:rsidRDefault="00C83061">
      <w:pPr>
        <w:pStyle w:val="c22"/>
        <w:spacing w:before="280" w:after="280"/>
        <w:ind w:firstLine="567"/>
        <w:jc w:val="both"/>
      </w:pPr>
      <w:r>
        <w:rPr>
          <w:rStyle w:val="c9"/>
          <w:color w:val="000000"/>
          <w:sz w:val="28"/>
          <w:szCs w:val="28"/>
        </w:rPr>
        <w:t xml:space="preserve">- </w:t>
      </w:r>
      <w:r>
        <w:rPr>
          <w:sz w:val="28"/>
          <w:szCs w:val="28"/>
        </w:rPr>
        <w:t>банківські реквізити для проведення платіжних операцій.</w:t>
      </w:r>
    </w:p>
    <w:p w:rsidR="002C7970" w:rsidRDefault="00C83061">
      <w:pPr>
        <w:ind w:firstLine="567"/>
        <w:jc w:val="both"/>
      </w:pPr>
      <w:r>
        <w:rPr>
          <w:sz w:val="28"/>
          <w:szCs w:val="28"/>
        </w:rPr>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2C7970" w:rsidRDefault="002C7970">
      <w:pPr>
        <w:pStyle w:val="Default"/>
        <w:ind w:firstLine="720"/>
        <w:jc w:val="center"/>
        <w:rPr>
          <w:sz w:val="28"/>
          <w:szCs w:val="28"/>
        </w:rPr>
      </w:pPr>
    </w:p>
    <w:p w:rsidR="002C7970" w:rsidRDefault="002C7970">
      <w:pPr>
        <w:ind w:firstLine="720"/>
        <w:jc w:val="both"/>
        <w:rPr>
          <w:sz w:val="28"/>
          <w:szCs w:val="28"/>
        </w:rPr>
      </w:pPr>
    </w:p>
    <w:p w:rsidR="002C7970" w:rsidRDefault="002C7970">
      <w:pPr>
        <w:ind w:firstLine="720"/>
        <w:jc w:val="both"/>
        <w:rPr>
          <w:sz w:val="28"/>
          <w:szCs w:val="28"/>
        </w:rPr>
      </w:pPr>
    </w:p>
    <w:p w:rsidR="002C7970" w:rsidRDefault="002C7970">
      <w:pPr>
        <w:ind w:firstLine="720"/>
        <w:jc w:val="both"/>
        <w:rPr>
          <w:sz w:val="28"/>
          <w:szCs w:val="28"/>
        </w:rPr>
      </w:pPr>
    </w:p>
    <w:p w:rsidR="002C7970" w:rsidRDefault="002C7970">
      <w:pPr>
        <w:ind w:firstLine="720"/>
        <w:jc w:val="both"/>
        <w:rPr>
          <w:sz w:val="28"/>
          <w:szCs w:val="28"/>
        </w:rPr>
      </w:pPr>
    </w:p>
    <w:p w:rsidR="002C7970" w:rsidRDefault="00C83061">
      <w:pPr>
        <w:pStyle w:val="Default"/>
        <w:jc w:val="both"/>
        <w:rPr>
          <w:sz w:val="28"/>
          <w:szCs w:val="28"/>
        </w:rPr>
      </w:pPr>
      <w:r>
        <w:rPr>
          <w:sz w:val="28"/>
          <w:szCs w:val="28"/>
        </w:rPr>
        <w:t>Начальник відділу сім’ї, соціального</w:t>
      </w:r>
    </w:p>
    <w:p w:rsidR="002C7970" w:rsidRDefault="00C83061">
      <w:pPr>
        <w:pStyle w:val="Default"/>
        <w:jc w:val="both"/>
        <w:rPr>
          <w:sz w:val="28"/>
          <w:szCs w:val="28"/>
        </w:rPr>
      </w:pPr>
      <w:r>
        <w:rPr>
          <w:sz w:val="28"/>
          <w:szCs w:val="28"/>
        </w:rPr>
        <w:t xml:space="preserve">захисту та охорони здоров’я </w:t>
      </w:r>
    </w:p>
    <w:p w:rsidR="002C7970" w:rsidRDefault="00C83061">
      <w:pPr>
        <w:pStyle w:val="Default"/>
        <w:jc w:val="both"/>
        <w:rPr>
          <w:sz w:val="28"/>
          <w:szCs w:val="28"/>
        </w:rPr>
      </w:pPr>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p>
    <w:p w:rsidR="002C7970" w:rsidRDefault="002C7970">
      <w:pPr>
        <w:pStyle w:val="Default"/>
        <w:ind w:firstLine="720"/>
        <w:jc w:val="both"/>
        <w:rPr>
          <w:sz w:val="28"/>
          <w:szCs w:val="28"/>
        </w:rPr>
      </w:pPr>
    </w:p>
    <w:p w:rsidR="002C7970" w:rsidRDefault="002C7970">
      <w:pPr>
        <w:ind w:firstLine="720"/>
        <w:jc w:val="both"/>
        <w:rPr>
          <w:sz w:val="28"/>
          <w:szCs w:val="28"/>
        </w:rP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sectPr w:rsidR="002C7970">
          <w:headerReference w:type="default" r:id="rId24"/>
          <w:footerReference w:type="default" r:id="rId25"/>
          <w:pgSz w:w="11906" w:h="16838"/>
          <w:pgMar w:top="1134" w:right="567" w:bottom="1134" w:left="1701" w:header="426" w:footer="0" w:gutter="0"/>
          <w:pgNumType w:start="1"/>
          <w:cols w:space="720"/>
          <w:formProt w:val="0"/>
          <w:titlePg/>
          <w:docGrid w:linePitch="326"/>
        </w:sectPr>
      </w:pPr>
    </w:p>
    <w:tbl>
      <w:tblPr>
        <w:tblW w:w="9645" w:type="dxa"/>
        <w:tblCellMar>
          <w:top w:w="55" w:type="dxa"/>
          <w:left w:w="55" w:type="dxa"/>
          <w:bottom w:w="55" w:type="dxa"/>
          <w:right w:w="55" w:type="dxa"/>
        </w:tblCellMar>
        <w:tblLook w:val="04A0" w:firstRow="1" w:lastRow="0" w:firstColumn="1" w:lastColumn="0" w:noHBand="0" w:noVBand="1"/>
      </w:tblPr>
      <w:tblGrid>
        <w:gridCol w:w="3207"/>
        <w:gridCol w:w="2294"/>
        <w:gridCol w:w="4144"/>
      </w:tblGrid>
      <w:tr w:rsidR="002C7970">
        <w:tc>
          <w:tcPr>
            <w:tcW w:w="3207" w:type="dxa"/>
            <w:shd w:val="clear" w:color="auto" w:fill="auto"/>
          </w:tcPr>
          <w:p w:rsidR="002C7970" w:rsidRDefault="002C7970">
            <w:pPr>
              <w:pStyle w:val="af"/>
              <w:tabs>
                <w:tab w:val="left" w:pos="5670"/>
              </w:tabs>
              <w:rPr>
                <w:rFonts w:ascii="Liberation Serif" w:hAnsi="Liberation Serif"/>
                <w:color w:val="000000"/>
              </w:rPr>
            </w:pPr>
          </w:p>
        </w:tc>
        <w:tc>
          <w:tcPr>
            <w:tcW w:w="2294" w:type="dxa"/>
            <w:shd w:val="clear" w:color="auto" w:fill="auto"/>
          </w:tcPr>
          <w:p w:rsidR="002C7970" w:rsidRDefault="002C7970">
            <w:pPr>
              <w:pStyle w:val="af"/>
              <w:tabs>
                <w:tab w:val="left" w:pos="5670"/>
              </w:tabs>
              <w:rPr>
                <w:rFonts w:ascii="Liberation Serif" w:hAnsi="Liberation Serif"/>
                <w:color w:val="000000"/>
              </w:rPr>
            </w:pPr>
          </w:p>
        </w:tc>
        <w:tc>
          <w:tcPr>
            <w:tcW w:w="4144" w:type="dxa"/>
            <w:shd w:val="clear" w:color="auto" w:fill="auto"/>
          </w:tcPr>
          <w:p w:rsidR="002C7970" w:rsidRDefault="00C83061">
            <w:pPr>
              <w:tabs>
                <w:tab w:val="left" w:pos="5670"/>
              </w:tabs>
              <w:ind w:left="166"/>
              <w:rPr>
                <w:color w:val="000000"/>
                <w:sz w:val="28"/>
                <w:szCs w:val="28"/>
              </w:rPr>
            </w:pPr>
            <w:r>
              <w:rPr>
                <w:color w:val="000000"/>
                <w:sz w:val="28"/>
                <w:szCs w:val="28"/>
              </w:rPr>
              <w:t>ЗАТВЕРДЖЕНО</w:t>
            </w:r>
          </w:p>
          <w:p w:rsidR="002C7970" w:rsidRDefault="00C83061">
            <w:pPr>
              <w:tabs>
                <w:tab w:val="left" w:pos="5670"/>
              </w:tabs>
              <w:ind w:left="166"/>
              <w:rPr>
                <w:color w:val="000000"/>
                <w:sz w:val="28"/>
                <w:szCs w:val="28"/>
              </w:rPr>
            </w:pPr>
            <w:r>
              <w:rPr>
                <w:color w:val="000000"/>
                <w:sz w:val="28"/>
                <w:szCs w:val="28"/>
              </w:rPr>
              <w:t>рішення Решетилівської міської ради восьмого скликання</w:t>
            </w:r>
          </w:p>
          <w:p w:rsidR="002C7970" w:rsidRDefault="00C83061">
            <w:pPr>
              <w:tabs>
                <w:tab w:val="left" w:pos="5670"/>
              </w:tabs>
              <w:ind w:left="166"/>
              <w:rPr>
                <w:color w:val="000000"/>
                <w:sz w:val="28"/>
                <w:szCs w:val="28"/>
              </w:rPr>
            </w:pPr>
            <w:r>
              <w:rPr>
                <w:color w:val="000000"/>
                <w:sz w:val="28"/>
                <w:szCs w:val="28"/>
              </w:rPr>
              <w:t xml:space="preserve">27 жовтня 2023 року </w:t>
            </w:r>
          </w:p>
          <w:p w:rsidR="002C7970" w:rsidRDefault="00C83061">
            <w:pPr>
              <w:tabs>
                <w:tab w:val="left" w:pos="5670"/>
              </w:tabs>
              <w:ind w:left="166"/>
              <w:rPr>
                <w:color w:val="000000"/>
                <w:sz w:val="28"/>
                <w:szCs w:val="28"/>
              </w:rPr>
            </w:pPr>
            <w:r>
              <w:rPr>
                <w:color w:val="000000"/>
                <w:sz w:val="28"/>
                <w:szCs w:val="28"/>
              </w:rPr>
              <w:t>№_____-39-</w:t>
            </w:r>
            <w:r>
              <w:rPr>
                <w:color w:val="000000"/>
                <w:sz w:val="28"/>
                <w:szCs w:val="28"/>
                <w:lang w:val="en-US"/>
              </w:rPr>
              <w:t>VIII</w:t>
            </w:r>
          </w:p>
        </w:tc>
      </w:tr>
    </w:tbl>
    <w:p w:rsidR="002C7970" w:rsidRDefault="00C83061">
      <w:pPr>
        <w:tabs>
          <w:tab w:val="left" w:pos="5529"/>
        </w:tabs>
        <w:ind w:firstLine="5670"/>
        <w:rPr>
          <w:color w:val="000000"/>
          <w:sz w:val="28"/>
          <w:szCs w:val="28"/>
        </w:rPr>
      </w:pPr>
      <w:r>
        <w:rPr>
          <w:color w:val="000000"/>
          <w:sz w:val="28"/>
          <w:szCs w:val="28"/>
        </w:rPr>
        <w:t>(39 позачергова сесія)</w:t>
      </w:r>
    </w:p>
    <w:p w:rsidR="002C7970" w:rsidRDefault="002C7970">
      <w:pPr>
        <w:tabs>
          <w:tab w:val="left" w:pos="5760"/>
        </w:tabs>
        <w:spacing w:line="360" w:lineRule="auto"/>
        <w:ind w:firstLine="4820"/>
        <w:rPr>
          <w:color w:val="000000"/>
          <w:sz w:val="28"/>
          <w:szCs w:val="28"/>
        </w:rPr>
      </w:pPr>
    </w:p>
    <w:p w:rsidR="002C7970" w:rsidRDefault="00C83061">
      <w:pPr>
        <w:pStyle w:val="Default"/>
        <w:jc w:val="center"/>
      </w:pPr>
      <w:r>
        <w:rPr>
          <w:b/>
          <w:bCs/>
          <w:sz w:val="28"/>
          <w:szCs w:val="28"/>
        </w:rPr>
        <w:t>Порядок</w:t>
      </w:r>
    </w:p>
    <w:p w:rsidR="002C7970" w:rsidRDefault="00C83061">
      <w:pPr>
        <w:jc w:val="center"/>
      </w:pPr>
      <w:r>
        <w:rPr>
          <w:b/>
          <w:bCs/>
          <w:sz w:val="28"/>
          <w:szCs w:val="28"/>
        </w:rPr>
        <w:t xml:space="preserve">надання матеріальної допомоги на оплату житлово-комунальних послуг члену сім’ї загиблого (померлого) відповідно до статті 10 та статті 10¹ Закону України ,,Про статус ветеранів, гарантії їх соціального </w:t>
      </w:r>
      <w:proofErr w:type="spellStart"/>
      <w:r>
        <w:rPr>
          <w:b/>
          <w:bCs/>
          <w:sz w:val="28"/>
          <w:szCs w:val="28"/>
        </w:rPr>
        <w:t>статусуˮ</w:t>
      </w:r>
      <w:proofErr w:type="spellEnd"/>
    </w:p>
    <w:p w:rsidR="002C7970" w:rsidRDefault="002C7970">
      <w:pPr>
        <w:jc w:val="center"/>
        <w:rPr>
          <w:b/>
          <w:bCs/>
          <w:sz w:val="28"/>
          <w:szCs w:val="28"/>
        </w:rPr>
      </w:pPr>
      <w:bookmarkStart w:id="3" w:name="_Hlk1486235181"/>
      <w:bookmarkEnd w:id="3"/>
    </w:p>
    <w:p w:rsidR="002C7970" w:rsidRDefault="00C83061">
      <w:pPr>
        <w:ind w:firstLine="567"/>
        <w:jc w:val="both"/>
      </w:pPr>
      <w:r>
        <w:rPr>
          <w:sz w:val="28"/>
          <w:szCs w:val="28"/>
        </w:rPr>
        <w:t xml:space="preserve">1. Цей Порядок визначає механізм надання одноразової грошової допомоги </w:t>
      </w:r>
      <w:r>
        <w:rPr>
          <w:rStyle w:val="c9"/>
          <w:color w:val="000000"/>
          <w:sz w:val="28"/>
          <w:szCs w:val="28"/>
        </w:rPr>
        <w:t xml:space="preserve">одному з членів  </w:t>
      </w:r>
      <w:proofErr w:type="spellStart"/>
      <w:r>
        <w:rPr>
          <w:rStyle w:val="c9"/>
          <w:color w:val="000000"/>
          <w:sz w:val="28"/>
          <w:szCs w:val="28"/>
        </w:rPr>
        <w:t>сімʼї</w:t>
      </w:r>
      <w:proofErr w:type="spellEnd"/>
      <w:r>
        <w:rPr>
          <w:rStyle w:val="c9"/>
          <w:color w:val="000000"/>
          <w:sz w:val="28"/>
          <w:szCs w:val="28"/>
        </w:rPr>
        <w:t xml:space="preserve"> загиблого(померлого) ветерана війни, Захисника чи Захисниці України, визначених статтями 10, 10¹ Закону України </w:t>
      </w:r>
      <w:proofErr w:type="spellStart"/>
      <w:r>
        <w:rPr>
          <w:rStyle w:val="c9"/>
          <w:color w:val="000000"/>
          <w:sz w:val="28"/>
          <w:szCs w:val="28"/>
        </w:rPr>
        <w:t>„Про</w:t>
      </w:r>
      <w:proofErr w:type="spellEnd"/>
      <w:r>
        <w:rPr>
          <w:rStyle w:val="c9"/>
          <w:color w:val="000000"/>
          <w:sz w:val="28"/>
          <w:szCs w:val="28"/>
        </w:rPr>
        <w:t xml:space="preserve"> статус ветеранів війни, гарантії їх соціального захисту”</w:t>
      </w:r>
      <w:r>
        <w:rPr>
          <w:sz w:val="28"/>
          <w:szCs w:val="28"/>
        </w:rPr>
        <w:t>. Допомога  надається  громадянам, які мають статус, що підтверджується посвідченням, зареєстровані та постійно проживають на території Решетилівської міської територіальної громади.</w:t>
      </w:r>
    </w:p>
    <w:p w:rsidR="002C7970" w:rsidRDefault="00C83061">
      <w:pPr>
        <w:ind w:firstLine="567"/>
        <w:jc w:val="both"/>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2C7970" w:rsidRDefault="00C83061">
      <w:pPr>
        <w:ind w:firstLine="567"/>
        <w:jc w:val="both"/>
      </w:pPr>
      <w:r>
        <w:rPr>
          <w:sz w:val="28"/>
          <w:szCs w:val="28"/>
        </w:rPr>
        <w:t>2. Щоквартальна  грошова допомога  є додатком до існуючого доходу і надається за умови надання відповідних документів, які підтверджують статус особи вище зазначеної категорії.</w:t>
      </w:r>
    </w:p>
    <w:p w:rsidR="002C7970" w:rsidRDefault="00C83061">
      <w:pPr>
        <w:ind w:firstLine="567"/>
        <w:jc w:val="both"/>
        <w:rPr>
          <w:color w:val="000000" w:themeColor="text1"/>
        </w:rPr>
      </w:pPr>
      <w:r>
        <w:rPr>
          <w:color w:val="000000" w:themeColor="text1"/>
          <w:sz w:val="28"/>
          <w:szCs w:val="28"/>
        </w:rPr>
        <w:t xml:space="preserve">3. Грошова допомога виплачується на сім’ю один раз у квартал відповідно до кошторису, затвердженого в бюджеті Решетилівської міської територіальної громади, в сумі 2500,00 грн. за заявою одного  із членів </w:t>
      </w:r>
      <w:proofErr w:type="spellStart"/>
      <w:r>
        <w:rPr>
          <w:color w:val="000000" w:themeColor="text1"/>
          <w:sz w:val="28"/>
          <w:szCs w:val="28"/>
        </w:rPr>
        <w:t>сімʼї</w:t>
      </w:r>
      <w:proofErr w:type="spellEnd"/>
      <w:r>
        <w:rPr>
          <w:color w:val="000000" w:themeColor="text1"/>
          <w:sz w:val="28"/>
          <w:szCs w:val="28"/>
        </w:rPr>
        <w:t>.</w:t>
      </w:r>
    </w:p>
    <w:p w:rsidR="002C7970" w:rsidRDefault="00C83061">
      <w:pPr>
        <w:ind w:firstLine="567"/>
        <w:jc w:val="both"/>
      </w:pPr>
      <w:r>
        <w:rPr>
          <w:sz w:val="28"/>
          <w:szCs w:val="28"/>
        </w:rPr>
        <w:t xml:space="preserve">Заява та відповідний пакет документів для отримання грошової допомоги подається особисто уповноваженим представником </w:t>
      </w:r>
      <w:proofErr w:type="spellStart"/>
      <w:r>
        <w:rPr>
          <w:sz w:val="28"/>
          <w:szCs w:val="28"/>
        </w:rPr>
        <w:t>сімʼї</w:t>
      </w:r>
      <w:proofErr w:type="spellEnd"/>
      <w:r>
        <w:rPr>
          <w:sz w:val="28"/>
          <w:szCs w:val="28"/>
        </w:rPr>
        <w:t>.</w:t>
      </w:r>
    </w:p>
    <w:p w:rsidR="002C7970" w:rsidRDefault="00C83061">
      <w:pPr>
        <w:ind w:firstLine="567"/>
        <w:jc w:val="both"/>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2C7970" w:rsidRDefault="00C83061">
      <w:pPr>
        <w:ind w:firstLine="567"/>
        <w:jc w:val="both"/>
      </w:pPr>
      <w:r>
        <w:rPr>
          <w:sz w:val="28"/>
          <w:szCs w:val="28"/>
        </w:rPr>
        <w:t>- згода на збір, а також на обробку персональних даних відповідно до вимог </w:t>
      </w:r>
      <w:hyperlink r:id="rId26" w:anchor="_blank" w:history="1">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hyperlink>
      <w:r>
        <w:rPr>
          <w:sz w:val="28"/>
          <w:szCs w:val="28"/>
        </w:rPr>
        <w:t>ˮ</w:t>
      </w:r>
      <w:proofErr w:type="spellEnd"/>
      <w:r>
        <w:rPr>
          <w:sz w:val="28"/>
          <w:szCs w:val="28"/>
        </w:rPr>
        <w:t xml:space="preserve">; </w:t>
      </w:r>
    </w:p>
    <w:p w:rsidR="002C7970" w:rsidRDefault="00C83061">
      <w:pPr>
        <w:ind w:firstLine="567"/>
        <w:jc w:val="both"/>
      </w:pPr>
      <w:r>
        <w:rPr>
          <w:sz w:val="28"/>
          <w:szCs w:val="28"/>
        </w:rPr>
        <w:t>- заява;</w:t>
      </w:r>
    </w:p>
    <w:p w:rsidR="002C7970" w:rsidRDefault="00C83061">
      <w:pPr>
        <w:pStyle w:val="c22"/>
        <w:spacing w:before="280" w:after="280"/>
        <w:ind w:firstLine="567"/>
        <w:jc w:val="both"/>
      </w:pPr>
      <w:r>
        <w:rPr>
          <w:rStyle w:val="c9"/>
          <w:color w:val="000000"/>
          <w:sz w:val="28"/>
          <w:szCs w:val="28"/>
        </w:rPr>
        <w:t xml:space="preserve">- копії паспорта; якщо паспорт громадянина України виготовлений  у формі картки (ID-паспорт), у разі подання документів законним представником   </w:t>
      </w:r>
      <w:proofErr w:type="spellStart"/>
      <w:r>
        <w:rPr>
          <w:rStyle w:val="c9"/>
          <w:color w:val="000000"/>
          <w:sz w:val="28"/>
          <w:szCs w:val="28"/>
        </w:rPr>
        <w:t>-копії</w:t>
      </w:r>
      <w:proofErr w:type="spellEnd"/>
      <w:r>
        <w:rPr>
          <w:rStyle w:val="c9"/>
          <w:color w:val="000000"/>
          <w:sz w:val="28"/>
          <w:szCs w:val="28"/>
        </w:rPr>
        <w:t xml:space="preserve">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2C7970" w:rsidRDefault="00C83061">
      <w:pPr>
        <w:pStyle w:val="c22"/>
        <w:spacing w:before="280" w:after="280"/>
        <w:ind w:firstLine="567"/>
        <w:jc w:val="both"/>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2C7970" w:rsidRDefault="00C83061">
      <w:pPr>
        <w:pStyle w:val="c22"/>
        <w:spacing w:before="280" w:after="280"/>
        <w:ind w:firstLine="567"/>
        <w:jc w:val="both"/>
      </w:pPr>
      <w:r>
        <w:rPr>
          <w:rStyle w:val="c9"/>
          <w:color w:val="000000"/>
          <w:sz w:val="28"/>
          <w:szCs w:val="28"/>
        </w:rPr>
        <w:t xml:space="preserve">- копія посвідчення члена </w:t>
      </w:r>
      <w:proofErr w:type="spellStart"/>
      <w:r>
        <w:rPr>
          <w:rStyle w:val="c9"/>
          <w:color w:val="000000"/>
          <w:sz w:val="28"/>
          <w:szCs w:val="28"/>
        </w:rPr>
        <w:t>сімʼї</w:t>
      </w:r>
      <w:proofErr w:type="spellEnd"/>
      <w:r>
        <w:rPr>
          <w:rStyle w:val="c9"/>
          <w:color w:val="000000"/>
          <w:sz w:val="28"/>
          <w:szCs w:val="28"/>
        </w:rPr>
        <w:t xml:space="preserve"> загиблого (померлого) ветерана війни, Захисника чи Захисниці України (всіх членів </w:t>
      </w:r>
      <w:proofErr w:type="spellStart"/>
      <w:r>
        <w:rPr>
          <w:rStyle w:val="c9"/>
          <w:color w:val="000000"/>
          <w:sz w:val="28"/>
          <w:szCs w:val="28"/>
        </w:rPr>
        <w:t>сімʼї</w:t>
      </w:r>
      <w:proofErr w:type="spellEnd"/>
      <w:r>
        <w:rPr>
          <w:rStyle w:val="c9"/>
          <w:color w:val="000000"/>
          <w:sz w:val="28"/>
          <w:szCs w:val="28"/>
        </w:rPr>
        <w:t>, які проживають разом);</w:t>
      </w:r>
    </w:p>
    <w:p w:rsidR="002C7970" w:rsidRDefault="00C83061">
      <w:pPr>
        <w:pStyle w:val="c22"/>
        <w:spacing w:before="280" w:after="280"/>
        <w:ind w:firstLine="567"/>
        <w:jc w:val="both"/>
      </w:pPr>
      <w:r>
        <w:rPr>
          <w:sz w:val="28"/>
          <w:szCs w:val="28"/>
        </w:rPr>
        <w:t>- витяг з реєстру територіальної громади щодо реєстрації місця проживання заявника;</w:t>
      </w:r>
    </w:p>
    <w:p w:rsidR="002C7970" w:rsidRDefault="00C83061">
      <w:pPr>
        <w:pStyle w:val="c22"/>
        <w:spacing w:before="280" w:after="280"/>
        <w:ind w:firstLine="567"/>
        <w:jc w:val="both"/>
      </w:pPr>
      <w:r>
        <w:rPr>
          <w:rStyle w:val="c9"/>
          <w:color w:val="000000"/>
          <w:sz w:val="28"/>
          <w:szCs w:val="28"/>
        </w:rPr>
        <w:t xml:space="preserve">- </w:t>
      </w:r>
      <w:r>
        <w:rPr>
          <w:sz w:val="28"/>
          <w:szCs w:val="28"/>
        </w:rPr>
        <w:t>банківські реквізити для проведення платіжних операцій.</w:t>
      </w:r>
    </w:p>
    <w:p w:rsidR="002C7970" w:rsidRDefault="00C83061">
      <w:pPr>
        <w:ind w:firstLine="567"/>
        <w:jc w:val="both"/>
      </w:pPr>
      <w:r>
        <w:rPr>
          <w:sz w:val="28"/>
          <w:szCs w:val="28"/>
        </w:rPr>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C83061">
      <w:pPr>
        <w:pStyle w:val="Default"/>
        <w:jc w:val="both"/>
        <w:rPr>
          <w:sz w:val="28"/>
          <w:szCs w:val="28"/>
        </w:rPr>
      </w:pPr>
      <w:r>
        <w:rPr>
          <w:sz w:val="28"/>
          <w:szCs w:val="28"/>
        </w:rPr>
        <w:t>Начальник відділу сім’ї, соціального</w:t>
      </w:r>
    </w:p>
    <w:p w:rsidR="002C7970" w:rsidRDefault="00C83061">
      <w:pPr>
        <w:pStyle w:val="Default"/>
        <w:jc w:val="both"/>
        <w:rPr>
          <w:sz w:val="28"/>
          <w:szCs w:val="28"/>
        </w:rPr>
      </w:pPr>
      <w:r>
        <w:rPr>
          <w:sz w:val="28"/>
          <w:szCs w:val="28"/>
        </w:rPr>
        <w:t xml:space="preserve">захисту та охорони здоров’я </w:t>
      </w:r>
    </w:p>
    <w:p w:rsidR="002C7970" w:rsidRDefault="00C83061">
      <w:pPr>
        <w:pStyle w:val="Default"/>
        <w:jc w:val="both"/>
        <w:rPr>
          <w:sz w:val="28"/>
          <w:szCs w:val="28"/>
        </w:rPr>
      </w:pPr>
      <w:r>
        <w:rPr>
          <w:sz w:val="28"/>
          <w:szCs w:val="28"/>
        </w:rPr>
        <w:t>виконавчого комітету міської ради</w:t>
      </w:r>
      <w:r>
        <w:rPr>
          <w:sz w:val="28"/>
          <w:szCs w:val="28"/>
        </w:rPr>
        <w:tab/>
      </w:r>
      <w:r>
        <w:rPr>
          <w:sz w:val="28"/>
          <w:szCs w:val="28"/>
        </w:rPr>
        <w:tab/>
      </w:r>
      <w:r>
        <w:rPr>
          <w:sz w:val="28"/>
          <w:szCs w:val="28"/>
        </w:rPr>
        <w:tab/>
      </w:r>
      <w:r>
        <w:rPr>
          <w:sz w:val="28"/>
          <w:szCs w:val="28"/>
        </w:rPr>
        <w:tab/>
      </w:r>
      <w:r>
        <w:rPr>
          <w:sz w:val="28"/>
          <w:szCs w:val="28"/>
        </w:rPr>
        <w:tab/>
        <w:t>Дмитро МОМОТ</w:t>
      </w:r>
    </w:p>
    <w:p w:rsidR="002C7970" w:rsidRDefault="002C7970">
      <w:pPr>
        <w:pStyle w:val="Default"/>
        <w:ind w:firstLine="720"/>
        <w:jc w:val="both"/>
        <w:rPr>
          <w:sz w:val="28"/>
          <w:szCs w:val="28"/>
        </w:rP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p w:rsidR="002C7970" w:rsidRDefault="002C7970">
      <w:pPr>
        <w:jc w:val="center"/>
      </w:pPr>
    </w:p>
    <w:sectPr w:rsidR="002C7970">
      <w:headerReference w:type="default" r:id="rId27"/>
      <w:footerReference w:type="default" r:id="rId28"/>
      <w:pgSz w:w="11906" w:h="16838"/>
      <w:pgMar w:top="1134" w:right="567" w:bottom="1134" w:left="1701" w:header="0" w:footer="0"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37" w:rsidRDefault="00227D37">
      <w:r>
        <w:separator/>
      </w:r>
    </w:p>
  </w:endnote>
  <w:endnote w:type="continuationSeparator" w:id="0">
    <w:p w:rsidR="00227D37" w:rsidRDefault="0022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pPr>
      <w:pStyle w:val="af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37" w:rsidRDefault="00227D37">
      <w:r>
        <w:separator/>
      </w:r>
    </w:p>
  </w:footnote>
  <w:footnote w:type="continuationSeparator" w:id="0">
    <w:p w:rsidR="00227D37" w:rsidRDefault="0022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C83061">
    <w:pPr>
      <w:pStyle w:val="af4"/>
      <w:tabs>
        <w:tab w:val="left" w:pos="41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034111"/>
      <w:docPartObj>
        <w:docPartGallery w:val="Page Numbers (Top of Page)"/>
        <w:docPartUnique/>
      </w:docPartObj>
    </w:sdtPr>
    <w:sdtEndPr/>
    <w:sdtContent>
      <w:p w:rsidR="002C7970" w:rsidRDefault="00C83061">
        <w:pPr>
          <w:pStyle w:val="af4"/>
          <w:jc w:val="center"/>
        </w:pPr>
        <w:r>
          <w:fldChar w:fldCharType="begin"/>
        </w:r>
        <w:r>
          <w:instrText>PAGE</w:instrText>
        </w:r>
        <w:r>
          <w:fldChar w:fldCharType="separate"/>
        </w:r>
        <w:r w:rsidR="00F411C2">
          <w:rPr>
            <w:noProof/>
          </w:rPr>
          <w:t>2</w:t>
        </w:r>
        <w:r>
          <w:fldChar w:fldCharType="end"/>
        </w:r>
      </w:p>
      <w:p w:rsidR="002C7970" w:rsidRDefault="00227D37">
        <w:pPr>
          <w:pStyle w:val="af4"/>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C83061">
    <w:pPr>
      <w:pStyle w:val="af4"/>
      <w:tabs>
        <w:tab w:val="left" w:pos="417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21793"/>
      <w:docPartObj>
        <w:docPartGallery w:val="Page Numbers (Top of Page)"/>
        <w:docPartUnique/>
      </w:docPartObj>
    </w:sdtPr>
    <w:sdtEndPr/>
    <w:sdtContent>
      <w:p w:rsidR="002C7970" w:rsidRDefault="00C83061">
        <w:pPr>
          <w:pStyle w:val="af4"/>
          <w:jc w:val="center"/>
        </w:pPr>
        <w:r>
          <w:fldChar w:fldCharType="begin"/>
        </w:r>
        <w:r>
          <w:instrText>PAGE</w:instrText>
        </w:r>
        <w:r>
          <w:fldChar w:fldCharType="separate"/>
        </w:r>
        <w:r w:rsidR="00F411C2">
          <w:rPr>
            <w:noProof/>
          </w:rPr>
          <w:t>5</w:t>
        </w:r>
        <w:r>
          <w:fldChar w:fldCharType="end"/>
        </w:r>
      </w:p>
      <w:p w:rsidR="002C7970" w:rsidRDefault="00227D37">
        <w:pPr>
          <w:pStyle w:val="af4"/>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936371"/>
      <w:docPartObj>
        <w:docPartGallery w:val="Page Numbers (Top of Page)"/>
        <w:docPartUnique/>
      </w:docPartObj>
    </w:sdtPr>
    <w:sdtEndPr/>
    <w:sdtContent>
      <w:p w:rsidR="002C7970" w:rsidRDefault="00C83061">
        <w:pPr>
          <w:pStyle w:val="af4"/>
          <w:jc w:val="center"/>
        </w:pPr>
        <w:r>
          <w:fldChar w:fldCharType="begin"/>
        </w:r>
        <w:r>
          <w:instrText>PAGE</w:instrText>
        </w:r>
        <w:r>
          <w:fldChar w:fldCharType="separate"/>
        </w:r>
        <w:r w:rsidR="00F411C2">
          <w:rPr>
            <w:noProof/>
          </w:rPr>
          <w:t>7</w:t>
        </w:r>
        <w:r>
          <w:fldChar w:fldCharType="end"/>
        </w:r>
      </w:p>
      <w:p w:rsidR="002C7970" w:rsidRDefault="00227D37">
        <w:pPr>
          <w:pStyle w:val="af4"/>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027597"/>
      <w:docPartObj>
        <w:docPartGallery w:val="Page Numbers (Top of Page)"/>
        <w:docPartUnique/>
      </w:docPartObj>
    </w:sdtPr>
    <w:sdtEndPr/>
    <w:sdtContent>
      <w:p w:rsidR="002C7970" w:rsidRDefault="00C83061">
        <w:pPr>
          <w:pStyle w:val="af4"/>
          <w:jc w:val="center"/>
        </w:pPr>
        <w:r>
          <w:fldChar w:fldCharType="begin"/>
        </w:r>
        <w:r>
          <w:instrText>PAGE</w:instrText>
        </w:r>
        <w:r>
          <w:fldChar w:fldCharType="separate"/>
        </w:r>
        <w:r w:rsidR="00F411C2">
          <w:rPr>
            <w:noProof/>
          </w:rPr>
          <w:t>2</w:t>
        </w:r>
        <w:r>
          <w:fldChar w:fldCharType="end"/>
        </w:r>
      </w:p>
      <w:p w:rsidR="002C7970" w:rsidRDefault="00227D37">
        <w:pPr>
          <w:pStyle w:val="af4"/>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83421"/>
      <w:docPartObj>
        <w:docPartGallery w:val="Page Numbers (Top of Page)"/>
        <w:docPartUnique/>
      </w:docPartObj>
    </w:sdtPr>
    <w:sdtEndPr/>
    <w:sdtContent>
      <w:p w:rsidR="002C7970" w:rsidRDefault="00C83061">
        <w:pPr>
          <w:pStyle w:val="af4"/>
          <w:jc w:val="center"/>
        </w:pPr>
        <w:r>
          <w:fldChar w:fldCharType="begin"/>
        </w:r>
        <w:r>
          <w:instrText>PAGE</w:instrText>
        </w:r>
        <w:r>
          <w:fldChar w:fldCharType="separate"/>
        </w:r>
        <w:r w:rsidR="00F411C2">
          <w:rPr>
            <w:noProof/>
          </w:rPr>
          <w:t>3</w:t>
        </w:r>
        <w:r>
          <w:fldChar w:fldCharType="end"/>
        </w:r>
      </w:p>
      <w:p w:rsidR="002C7970" w:rsidRDefault="00227D37">
        <w:pPr>
          <w:pStyle w:val="af4"/>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70" w:rsidRDefault="002C79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6DB5"/>
    <w:multiLevelType w:val="multilevel"/>
    <w:tmpl w:val="008C6A0C"/>
    <w:lvl w:ilvl="0">
      <w:start w:val="2"/>
      <w:numFmt w:val="bullet"/>
      <w:lvlText w:val="-"/>
      <w:lvlJc w:val="left"/>
      <w:pPr>
        <w:ind w:left="1080" w:hanging="360"/>
      </w:pPr>
      <w:rPr>
        <w:rFonts w:ascii="Times New Roman" w:hAnsi="Times New Roman" w:cs="Times New Roman"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4B7D33F2"/>
    <w:multiLevelType w:val="multilevel"/>
    <w:tmpl w:val="F19EBB1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C43C93"/>
    <w:multiLevelType w:val="multilevel"/>
    <w:tmpl w:val="49746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70"/>
    <w:rsid w:val="00152888"/>
    <w:rsid w:val="001F5E26"/>
    <w:rsid w:val="00227D37"/>
    <w:rsid w:val="002C7970"/>
    <w:rsid w:val="00A63A4B"/>
    <w:rsid w:val="00C83061"/>
    <w:rsid w:val="00F411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Arial Unicode MS" w:hAnsi="Times New Roman" w:cs="Arial Unicode MS"/>
      <w:color w:val="00000A"/>
      <w:sz w:val="24"/>
    </w:rPr>
  </w:style>
  <w:style w:type="paragraph" w:styleId="1">
    <w:name w:val="heading 1"/>
    <w:basedOn w:val="a"/>
    <w:next w:val="a"/>
    <w:qFormat/>
    <w:pPr>
      <w:keepNext/>
      <w:spacing w:before="240" w:after="60"/>
      <w:outlineLvl w:val="0"/>
    </w:pPr>
    <w:rPr>
      <w:rFonts w:ascii="Calibri Light" w:eastAsia="Times New Roman" w:hAnsi="Calibri Light" w:cs="Mangal"/>
      <w:b/>
      <w:bCs/>
      <w:sz w:val="32"/>
      <w:szCs w:val="29"/>
    </w:rPr>
  </w:style>
  <w:style w:type="paragraph" w:styleId="2">
    <w:name w:val="heading 2"/>
    <w:basedOn w:val="a"/>
    <w:next w:val="a"/>
    <w:qFormat/>
    <w:pPr>
      <w:widowControl w:val="0"/>
      <w:numPr>
        <w:ilvl w:val="1"/>
        <w:numId w:val="1"/>
      </w:numPr>
      <w:tabs>
        <w:tab w:val="left" w:pos="0"/>
      </w:tabs>
      <w:spacing w:before="200" w:after="120"/>
      <w:outlineLvl w:val="1"/>
    </w:pPr>
    <w:rPr>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val="0"/>
      <w:bCs w:val="0"/>
      <w:sz w:val="28"/>
      <w:szCs w:val="28"/>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3">
    <w:name w:val="Основной шрифт абзаца13"/>
    <w:qFormat/>
  </w:style>
  <w:style w:type="character" w:customStyle="1" w:styleId="7">
    <w:name w:val="Основной шрифт абзаца7"/>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a3">
    <w:name w:val="Шрифт абзацу за промовчанням"/>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0">
    <w:name w:val="Основной шрифт абзаца2"/>
    <w:qFormat/>
  </w:style>
  <w:style w:type="character" w:customStyle="1" w:styleId="a4">
    <w:name w:val="Символ нумерации"/>
    <w:qFormat/>
  </w:style>
  <w:style w:type="character" w:customStyle="1" w:styleId="10">
    <w:name w:val="Основной шрифт абзаца1"/>
    <w:qFormat/>
  </w:style>
  <w:style w:type="character" w:customStyle="1" w:styleId="a5">
    <w:name w:val="Текст выноски Знак"/>
    <w:qFormat/>
    <w:rPr>
      <w:rFonts w:ascii="Segoe UI" w:hAnsi="Segoe UI" w:cs="Mangal"/>
      <w:color w:val="00000A"/>
      <w:sz w:val="18"/>
      <w:szCs w:val="16"/>
    </w:rPr>
  </w:style>
  <w:style w:type="character" w:customStyle="1" w:styleId="a6">
    <w:name w:val="Символ нумерації"/>
    <w:qFormat/>
  </w:style>
  <w:style w:type="character" w:customStyle="1" w:styleId="21">
    <w:name w:val="Основной текст с отступом 2 Знак"/>
    <w:qFormat/>
    <w:rPr>
      <w:rFonts w:eastAsia="Arial Unicode MS" w:cs="Mangal"/>
      <w:color w:val="00000A"/>
      <w:kern w:val="2"/>
      <w:sz w:val="24"/>
      <w:szCs w:val="21"/>
      <w:lang w:val="uk-UA" w:eastAsia="zh-CN" w:bidi="hi-IN"/>
    </w:rPr>
  </w:style>
  <w:style w:type="character" w:customStyle="1" w:styleId="-">
    <w:name w:val="Интернет-ссылка"/>
    <w:uiPriority w:val="99"/>
    <w:semiHidden/>
    <w:unhideWhenUsed/>
    <w:rsid w:val="007A4C6D"/>
    <w:rPr>
      <w:color w:val="0000FF"/>
      <w:u w:val="single"/>
    </w:rPr>
  </w:style>
  <w:style w:type="character" w:customStyle="1" w:styleId="11">
    <w:name w:val="Заголовок 1 Знак"/>
    <w:qFormat/>
    <w:rPr>
      <w:rFonts w:ascii="Calibri Light" w:eastAsia="Times New Roman" w:hAnsi="Calibri Light" w:cs="Mangal"/>
      <w:b/>
      <w:bCs/>
      <w:color w:val="00000A"/>
      <w:kern w:val="2"/>
      <w:sz w:val="32"/>
      <w:szCs w:val="29"/>
      <w:lang w:val="uk-UA" w:eastAsia="zh-CN" w:bidi="hi-IN"/>
    </w:rPr>
  </w:style>
  <w:style w:type="character" w:customStyle="1" w:styleId="a7">
    <w:name w:val="Основной текст Знак"/>
    <w:qFormat/>
    <w:rPr>
      <w:sz w:val="24"/>
      <w:szCs w:val="24"/>
      <w:lang w:eastAsia="zh-CN"/>
    </w:rPr>
  </w:style>
  <w:style w:type="character" w:customStyle="1" w:styleId="8">
    <w:name w:val="Основной шрифт абзаца8"/>
    <w:qFormat/>
  </w:style>
  <w:style w:type="character" w:customStyle="1" w:styleId="9">
    <w:name w:val="Основной шрифт абзаца9"/>
    <w:qFormat/>
  </w:style>
  <w:style w:type="character" w:customStyle="1" w:styleId="100">
    <w:name w:val="Основной шрифт абзаца10"/>
    <w:qFormat/>
  </w:style>
  <w:style w:type="character" w:customStyle="1" w:styleId="110">
    <w:name w:val="Основной шрифт абзаца11"/>
    <w:qFormat/>
  </w:style>
  <w:style w:type="character" w:customStyle="1" w:styleId="12">
    <w:name w:val="Основной шрифт абзаца12"/>
    <w:qFormat/>
  </w:style>
  <w:style w:type="character" w:customStyle="1" w:styleId="c9">
    <w:name w:val="c9"/>
    <w:basedOn w:val="a0"/>
    <w:qFormat/>
    <w:rsid w:val="007A4C6D"/>
  </w:style>
  <w:style w:type="character" w:customStyle="1" w:styleId="a8">
    <w:name w:val="Нижний колонтитул Знак"/>
    <w:basedOn w:val="a0"/>
    <w:uiPriority w:val="99"/>
    <w:qFormat/>
    <w:rsid w:val="004F67E3"/>
    <w:rPr>
      <w:rFonts w:ascii="Times New Roman" w:eastAsia="Arial Unicode MS" w:hAnsi="Times New Roman" w:cs="Mangal"/>
      <w:color w:val="00000A"/>
      <w:sz w:val="24"/>
      <w:szCs w:val="21"/>
    </w:rPr>
  </w:style>
  <w:style w:type="character" w:customStyle="1" w:styleId="a9">
    <w:name w:val="Верхний колонтитул Знак"/>
    <w:basedOn w:val="a0"/>
    <w:uiPriority w:val="99"/>
    <w:qFormat/>
    <w:rsid w:val="004F67E3"/>
    <w:rPr>
      <w:rFonts w:ascii="Times New Roman" w:eastAsia="Arial Unicode MS" w:hAnsi="Times New Roman" w:cs="Arial Unicode MS"/>
      <w:color w:val="00000A"/>
      <w:sz w:val="24"/>
    </w:rPr>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rPr>
  </w:style>
  <w:style w:type="paragraph" w:styleId="ae">
    <w:name w:val="index heading"/>
    <w:basedOn w:val="a"/>
    <w:next w:val="14"/>
    <w:qFormat/>
    <w:pPr>
      <w:suppressLineNumbers/>
    </w:pPr>
  </w:style>
  <w:style w:type="paragraph" w:customStyle="1" w:styleId="15">
    <w:name w:val="Указатель1"/>
    <w:basedOn w:val="a"/>
    <w:qFormat/>
    <w:pPr>
      <w:suppressLineNumbers/>
    </w:pPr>
    <w:rPr>
      <w:rFonts w:cs="Times New Roman"/>
    </w:rPr>
  </w:style>
  <w:style w:type="paragraph" w:customStyle="1" w:styleId="60">
    <w:name w:val="Заголовок6"/>
    <w:basedOn w:val="a"/>
    <w:next w:val="ab"/>
    <w:qFormat/>
    <w:pPr>
      <w:keepNext/>
      <w:spacing w:before="240" w:after="120"/>
    </w:pPr>
    <w:rPr>
      <w:rFonts w:ascii="Liberation Sans" w:eastAsia="Microsoft YaHei" w:hAnsi="Liberation Sans"/>
      <w:sz w:val="28"/>
      <w:szCs w:val="28"/>
    </w:rPr>
  </w:style>
  <w:style w:type="paragraph" w:customStyle="1" w:styleId="120">
    <w:name w:val="Указатель12"/>
    <w:basedOn w:val="a"/>
    <w:qFormat/>
    <w:pPr>
      <w:suppressLineNumbers/>
    </w:pPr>
  </w:style>
  <w:style w:type="paragraph" w:customStyle="1" w:styleId="40">
    <w:name w:val="Заголовок4"/>
    <w:basedOn w:val="a"/>
    <w:next w:val="ab"/>
    <w:qFormat/>
    <w:pPr>
      <w:keepNext/>
      <w:spacing w:before="240" w:after="120"/>
    </w:pPr>
    <w:rPr>
      <w:rFonts w:ascii="Liberation Sans" w:eastAsia="Microsoft YaHei" w:hAnsi="Liberation Sans" w:cs="Arial"/>
      <w:sz w:val="28"/>
      <w:szCs w:val="28"/>
    </w:rPr>
  </w:style>
  <w:style w:type="paragraph" w:customStyle="1" w:styleId="111">
    <w:name w:val="Название объекта11"/>
    <w:basedOn w:val="a"/>
    <w:qFormat/>
    <w:pPr>
      <w:suppressLineNumbers/>
      <w:spacing w:before="120" w:after="120"/>
    </w:pPr>
    <w:rPr>
      <w:rFonts w:cs="Arial"/>
      <w:i/>
      <w:iCs/>
    </w:rPr>
  </w:style>
  <w:style w:type="paragraph" w:customStyle="1" w:styleId="70">
    <w:name w:val="Указатель7"/>
    <w:basedOn w:val="a"/>
    <w:qFormat/>
    <w:pPr>
      <w:suppressLineNumbers/>
    </w:pPr>
    <w:rPr>
      <w:rFonts w:cs="Arial"/>
    </w:rPr>
  </w:style>
  <w:style w:type="paragraph" w:customStyle="1" w:styleId="61">
    <w:name w:val="Название объекта6"/>
    <w:basedOn w:val="a"/>
    <w:qFormat/>
    <w:pPr>
      <w:suppressLineNumbers/>
      <w:spacing w:before="120" w:after="120"/>
    </w:pPr>
    <w:rPr>
      <w:rFonts w:cs="Arial"/>
      <w:i/>
      <w:iCs/>
    </w:rPr>
  </w:style>
  <w:style w:type="paragraph" w:customStyle="1" w:styleId="62">
    <w:name w:val="Указатель6"/>
    <w:basedOn w:val="a"/>
    <w:qFormat/>
    <w:pPr>
      <w:suppressLineNumbers/>
    </w:pPr>
    <w:rPr>
      <w:rFonts w:cs="Arial"/>
    </w:rPr>
  </w:style>
  <w:style w:type="paragraph" w:customStyle="1" w:styleId="30">
    <w:name w:val="Заголовок3"/>
    <w:basedOn w:val="a"/>
    <w:next w:val="ab"/>
    <w:qFormat/>
    <w:pPr>
      <w:keepNext/>
      <w:spacing w:before="240" w:after="120"/>
    </w:pPr>
    <w:rPr>
      <w:rFonts w:ascii="Liberation Sans" w:eastAsia="Microsoft YaHei" w:hAnsi="Liberation Sans" w:cs="Arial"/>
      <w:sz w:val="28"/>
      <w:szCs w:val="28"/>
    </w:rPr>
  </w:style>
  <w:style w:type="paragraph" w:customStyle="1" w:styleId="50">
    <w:name w:val="Название объекта5"/>
    <w:basedOn w:val="a"/>
    <w:qFormat/>
    <w:pPr>
      <w:suppressLineNumbers/>
      <w:spacing w:before="120" w:after="120"/>
    </w:pPr>
    <w:rPr>
      <w:rFonts w:cs="Arial"/>
      <w:i/>
      <w:iCs/>
    </w:rPr>
  </w:style>
  <w:style w:type="paragraph" w:customStyle="1" w:styleId="51">
    <w:name w:val="Указатель5"/>
    <w:basedOn w:val="a"/>
    <w:qFormat/>
    <w:pPr>
      <w:suppressLineNumbers/>
    </w:pPr>
    <w:rPr>
      <w:rFonts w:cs="Arial"/>
    </w:rPr>
  </w:style>
  <w:style w:type="paragraph" w:customStyle="1" w:styleId="22">
    <w:name w:val="Заголовок2"/>
    <w:basedOn w:val="a"/>
    <w:next w:val="ab"/>
    <w:qFormat/>
    <w:pPr>
      <w:keepNext/>
      <w:spacing w:before="240" w:after="120"/>
    </w:pPr>
    <w:rPr>
      <w:rFonts w:ascii="Liberation Sans" w:eastAsia="Microsoft YaHei" w:hAnsi="Liberation Sans" w:cs="Arial"/>
      <w:sz w:val="28"/>
      <w:szCs w:val="28"/>
    </w:rPr>
  </w:style>
  <w:style w:type="paragraph" w:customStyle="1" w:styleId="41">
    <w:name w:val="Название объекта4"/>
    <w:basedOn w:val="a"/>
    <w:qFormat/>
    <w:pPr>
      <w:suppressLineNumbers/>
      <w:spacing w:before="120" w:after="120"/>
    </w:pPr>
    <w:rPr>
      <w:i/>
      <w:iCs/>
    </w:rPr>
  </w:style>
  <w:style w:type="paragraph" w:customStyle="1" w:styleId="42">
    <w:name w:val="Указатель4"/>
    <w:basedOn w:val="a"/>
    <w:qFormat/>
    <w:pPr>
      <w:suppressLineNumbers/>
    </w:pPr>
    <w:rPr>
      <w:rFonts w:cs="Arial"/>
    </w:rPr>
  </w:style>
  <w:style w:type="paragraph" w:customStyle="1" w:styleId="16">
    <w:name w:val="Назва об'єкта1"/>
    <w:basedOn w:val="a"/>
    <w:qFormat/>
    <w:pPr>
      <w:suppressLineNumbers/>
      <w:spacing w:before="120" w:after="120"/>
    </w:pPr>
    <w:rPr>
      <w:rFonts w:cs="Arial"/>
      <w:i/>
      <w:iCs/>
    </w:rPr>
  </w:style>
  <w:style w:type="paragraph" w:customStyle="1" w:styleId="17">
    <w:name w:val="Заголовок1"/>
    <w:basedOn w:val="a"/>
    <w:next w:val="ab"/>
    <w:qFormat/>
    <w:pPr>
      <w:keepNext/>
      <w:spacing w:before="240" w:after="120"/>
    </w:pPr>
    <w:rPr>
      <w:sz w:val="28"/>
      <w:szCs w:val="28"/>
    </w:rPr>
  </w:style>
  <w:style w:type="paragraph" w:customStyle="1" w:styleId="31">
    <w:name w:val="Название объекта3"/>
    <w:basedOn w:val="a"/>
    <w:qFormat/>
    <w:pPr>
      <w:suppressLineNumbers/>
      <w:spacing w:before="120" w:after="120"/>
    </w:pPr>
    <w:rPr>
      <w:rFonts w:cs="Lucida Sans"/>
      <w:i/>
      <w:iCs/>
    </w:rPr>
  </w:style>
  <w:style w:type="paragraph" w:customStyle="1" w:styleId="32">
    <w:name w:val="Указатель3"/>
    <w:basedOn w:val="a"/>
    <w:qFormat/>
    <w:pPr>
      <w:suppressLineNumbers/>
    </w:pPr>
    <w:rPr>
      <w:rFonts w:cs="Lucida Sans"/>
    </w:rPr>
  </w:style>
  <w:style w:type="paragraph" w:customStyle="1" w:styleId="23">
    <w:name w:val="Название объекта2"/>
    <w:basedOn w:val="a"/>
    <w:qFormat/>
    <w:pPr>
      <w:suppressLineNumbers/>
      <w:spacing w:before="120" w:after="120"/>
    </w:pPr>
    <w:rPr>
      <w:i/>
      <w:iCs/>
    </w:rPr>
  </w:style>
  <w:style w:type="paragraph" w:customStyle="1" w:styleId="24">
    <w:name w:val="Указатель2"/>
    <w:basedOn w:val="a"/>
    <w:qFormat/>
    <w:pPr>
      <w:suppressLineNumbers/>
    </w:pPr>
  </w:style>
  <w:style w:type="paragraph" w:customStyle="1" w:styleId="18">
    <w:name w:val="Название объекта1"/>
    <w:basedOn w:val="a"/>
    <w:next w:val="a"/>
    <w:qFormat/>
    <w:pPr>
      <w:suppressLineNumbers/>
      <w:spacing w:before="120" w:after="120"/>
    </w:pPr>
    <w:rPr>
      <w:i/>
      <w:iCs/>
    </w:rPr>
  </w:style>
  <w:style w:type="paragraph" w:customStyle="1" w:styleId="af">
    <w:name w:val="Содержимое таблицы"/>
    <w:basedOn w:val="a"/>
    <w:qFormat/>
    <w:pPr>
      <w:suppressLineNumbers/>
    </w:pPr>
  </w:style>
  <w:style w:type="paragraph" w:customStyle="1" w:styleId="af0">
    <w:name w:val="Покажчик"/>
    <w:basedOn w:val="a"/>
    <w:qFormat/>
    <w:pPr>
      <w:suppressLineNumbers/>
    </w:pPr>
  </w:style>
  <w:style w:type="paragraph" w:customStyle="1" w:styleId="af1">
    <w:name w:val="Вміст таблиці"/>
    <w:basedOn w:val="a"/>
    <w:qFormat/>
    <w:pPr>
      <w:suppressLineNumbers/>
    </w:pPr>
  </w:style>
  <w:style w:type="paragraph" w:customStyle="1" w:styleId="af2">
    <w:name w:val="Заголовок таблиці"/>
    <w:basedOn w:val="af1"/>
    <w:qFormat/>
    <w:pPr>
      <w:jc w:val="center"/>
    </w:pPr>
    <w:rPr>
      <w:b/>
      <w:bCs/>
    </w:rPr>
  </w:style>
  <w:style w:type="paragraph" w:customStyle="1" w:styleId="19">
    <w:name w:val="Текст выноски1"/>
    <w:basedOn w:val="a"/>
    <w:qFormat/>
    <w:rPr>
      <w:rFonts w:ascii="Segoe UI" w:hAnsi="Segoe UI" w:cs="Mangal"/>
      <w:sz w:val="18"/>
      <w:szCs w:val="16"/>
    </w:rPr>
  </w:style>
  <w:style w:type="paragraph" w:customStyle="1" w:styleId="af3">
    <w:name w:val="Верхний и нижний колонтитулы"/>
    <w:basedOn w:val="a"/>
    <w:qFormat/>
    <w:pPr>
      <w:suppressLineNumbers/>
      <w:tabs>
        <w:tab w:val="center" w:pos="4819"/>
        <w:tab w:val="right" w:pos="9638"/>
      </w:tabs>
    </w:pPr>
  </w:style>
  <w:style w:type="paragraph" w:styleId="af4">
    <w:name w:val="header"/>
    <w:basedOn w:val="a"/>
    <w:uiPriority w:val="99"/>
    <w:pPr>
      <w:suppressLineNumbers/>
      <w:tabs>
        <w:tab w:val="center" w:pos="4819"/>
        <w:tab w:val="right" w:pos="9638"/>
      </w:tabs>
    </w:pPr>
  </w:style>
  <w:style w:type="paragraph" w:customStyle="1" w:styleId="af5">
    <w:name w:val="Заголовок таблицы"/>
    <w:basedOn w:val="af"/>
    <w:qFormat/>
    <w:pPr>
      <w:jc w:val="center"/>
    </w:pPr>
    <w:rPr>
      <w:b/>
      <w:bCs/>
    </w:rPr>
  </w:style>
  <w:style w:type="paragraph" w:customStyle="1" w:styleId="112">
    <w:name w:val="Указатель11"/>
    <w:basedOn w:val="a"/>
    <w:qFormat/>
    <w:pPr>
      <w:suppressLineNumbers/>
    </w:pPr>
  </w:style>
  <w:style w:type="paragraph" w:styleId="14">
    <w:name w:val="index 1"/>
    <w:basedOn w:val="a"/>
    <w:next w:val="a"/>
    <w:qFormat/>
  </w:style>
  <w:style w:type="paragraph" w:customStyle="1" w:styleId="1a">
    <w:name w:val="Обычный (веб)1"/>
    <w:basedOn w:val="a"/>
    <w:qFormat/>
    <w:pPr>
      <w:spacing w:before="280" w:after="280"/>
    </w:pPr>
  </w:style>
  <w:style w:type="paragraph" w:customStyle="1" w:styleId="WW-">
    <w:name w:val="WW-Заголовок"/>
    <w:basedOn w:val="a"/>
    <w:next w:val="ab"/>
    <w:qFormat/>
    <w:pPr>
      <w:keepNext/>
      <w:spacing w:before="240" w:after="120"/>
    </w:pPr>
    <w:rPr>
      <w:sz w:val="28"/>
      <w:szCs w:val="28"/>
    </w:rPr>
  </w:style>
  <w:style w:type="paragraph" w:customStyle="1" w:styleId="210">
    <w:name w:val="Основной текст с отступом 21"/>
    <w:basedOn w:val="a"/>
    <w:qFormat/>
    <w:pPr>
      <w:spacing w:after="120" w:line="480" w:lineRule="auto"/>
      <w:ind w:left="283"/>
    </w:pPr>
    <w:rPr>
      <w:rFonts w:cs="Mangal"/>
      <w:szCs w:val="21"/>
    </w:rPr>
  </w:style>
  <w:style w:type="paragraph" w:styleId="af6">
    <w:name w:val="Normal (Web)"/>
    <w:basedOn w:val="a"/>
    <w:qFormat/>
    <w:pPr>
      <w:suppressAutoHyphens w:val="0"/>
      <w:spacing w:before="280" w:after="280"/>
    </w:pPr>
    <w:rPr>
      <w:rFonts w:eastAsia="Times New Roman" w:cs="Times New Roman"/>
      <w:color w:val="auto"/>
      <w:kern w:val="0"/>
      <w:lang w:bidi="ar-SA"/>
    </w:rPr>
  </w:style>
  <w:style w:type="paragraph" w:styleId="af7">
    <w:name w:val="List Paragraph"/>
    <w:basedOn w:val="a"/>
    <w:uiPriority w:val="34"/>
    <w:qFormat/>
    <w:pPr>
      <w:suppressAutoHyphens w:val="0"/>
      <w:ind w:left="720"/>
      <w:contextualSpacing/>
    </w:pPr>
    <w:rPr>
      <w:rFonts w:cs="Mangal"/>
      <w:color w:val="auto"/>
      <w:szCs w:val="21"/>
    </w:rPr>
  </w:style>
  <w:style w:type="paragraph" w:customStyle="1" w:styleId="Textbody">
    <w:name w:val="Text body"/>
    <w:qFormat/>
    <w:pPr>
      <w:widowControl w:val="0"/>
      <w:spacing w:after="140" w:line="276" w:lineRule="auto"/>
    </w:pPr>
    <w:rPr>
      <w:sz w:val="24"/>
    </w:rPr>
  </w:style>
  <w:style w:type="paragraph" w:customStyle="1" w:styleId="Standard">
    <w:name w:val="Standard"/>
    <w:qFormat/>
    <w:pPr>
      <w:suppressAutoHyphens/>
    </w:pPr>
    <w:rPr>
      <w:rFonts w:ascii="Times New Roman" w:hAnsi="Times New Roman"/>
      <w:sz w:val="24"/>
    </w:rPr>
  </w:style>
  <w:style w:type="paragraph" w:customStyle="1" w:styleId="DocumentMap">
    <w:name w:val="DocumentMap"/>
    <w:qFormat/>
    <w:pPr>
      <w:suppressAutoHyphens/>
    </w:pPr>
    <w:rPr>
      <w:rFonts w:ascii="Times New Roman" w:eastAsia="Times New Roman" w:hAnsi="Times New Roman" w:cs="Times New Roman"/>
      <w:sz w:val="24"/>
      <w:szCs w:val="20"/>
      <w:lang w:eastAsia="ru-RU" w:bidi="ar-SA"/>
    </w:rPr>
  </w:style>
  <w:style w:type="paragraph" w:customStyle="1" w:styleId="1b">
    <w:name w:val="Звичайний1"/>
    <w:qFormat/>
    <w:pPr>
      <w:suppressAutoHyphens/>
      <w:textAlignment w:val="baseline"/>
    </w:pPr>
    <w:rPr>
      <w:rFonts w:cs="Arial"/>
      <w:sz w:val="24"/>
    </w:rPr>
  </w:style>
  <w:style w:type="paragraph" w:styleId="af8">
    <w:name w:val="Balloon Text"/>
    <w:basedOn w:val="a"/>
    <w:qFormat/>
    <w:rPr>
      <w:rFonts w:ascii="Segoe UI" w:hAnsi="Segoe UI" w:cs="Segoe UI"/>
      <w:sz w:val="18"/>
      <w:szCs w:val="18"/>
    </w:rPr>
  </w:style>
  <w:style w:type="paragraph" w:customStyle="1" w:styleId="25">
    <w:name w:val="Название2"/>
    <w:basedOn w:val="a"/>
    <w:next w:val="ab"/>
    <w:qFormat/>
    <w:pPr>
      <w:jc w:val="center"/>
    </w:pPr>
    <w:rPr>
      <w:b/>
      <w:bCs/>
      <w:sz w:val="28"/>
      <w:szCs w:val="28"/>
    </w:rPr>
  </w:style>
  <w:style w:type="paragraph" w:customStyle="1" w:styleId="1c">
    <w:name w:val="Без інтервалів1"/>
    <w:qFormat/>
    <w:pPr>
      <w:suppressAutoHyphens/>
      <w:spacing w:line="100" w:lineRule="atLeast"/>
    </w:pPr>
    <w:rPr>
      <w:rFonts w:ascii="Times New Roman" w:eastAsia="Times New Roman" w:hAnsi="Times New Roman" w:cs="Times New Roman"/>
      <w:sz w:val="24"/>
      <w:lang w:bidi="ar-SA"/>
    </w:rPr>
  </w:style>
  <w:style w:type="paragraph" w:customStyle="1" w:styleId="Heading2">
    <w:name w:val="Heading #2"/>
    <w:basedOn w:val="a"/>
    <w:qFormat/>
    <w:pPr>
      <w:shd w:val="clear" w:color="auto" w:fill="FFFFFF"/>
      <w:spacing w:before="300" w:line="322" w:lineRule="exact"/>
    </w:pPr>
    <w:rPr>
      <w:rFonts w:eastAsia="Calibri" w:cs="Times New Roman"/>
      <w:b/>
      <w:bCs/>
      <w:sz w:val="26"/>
      <w:szCs w:val="26"/>
    </w:rPr>
  </w:style>
  <w:style w:type="paragraph" w:customStyle="1" w:styleId="1d">
    <w:name w:val="Абзац списку1"/>
    <w:basedOn w:val="a"/>
    <w:qFormat/>
    <w:pPr>
      <w:ind w:left="720"/>
    </w:pPr>
  </w:style>
  <w:style w:type="paragraph" w:customStyle="1" w:styleId="26">
    <w:name w:val="Обычный (веб)2"/>
    <w:basedOn w:val="a"/>
    <w:qFormat/>
    <w:pPr>
      <w:suppressAutoHyphens w:val="0"/>
      <w:spacing w:before="280" w:after="280"/>
    </w:pPr>
  </w:style>
  <w:style w:type="paragraph" w:customStyle="1" w:styleId="1e">
    <w:name w:val="Название1"/>
    <w:basedOn w:val="a"/>
    <w:qFormat/>
    <w:pPr>
      <w:suppressLineNumbers/>
      <w:spacing w:before="120" w:after="120"/>
    </w:pPr>
    <w:rPr>
      <w:rFonts w:cs="Mangal"/>
      <w:i/>
      <w:iCs/>
    </w:rPr>
  </w:style>
  <w:style w:type="paragraph" w:customStyle="1" w:styleId="71">
    <w:name w:val="Название объекта7"/>
    <w:basedOn w:val="a"/>
    <w:qFormat/>
    <w:pPr>
      <w:suppressLineNumbers/>
      <w:spacing w:before="120" w:after="120"/>
    </w:pPr>
    <w:rPr>
      <w:i/>
      <w:iCs/>
    </w:rPr>
  </w:style>
  <w:style w:type="paragraph" w:customStyle="1" w:styleId="80">
    <w:name w:val="Указатель8"/>
    <w:basedOn w:val="a"/>
    <w:qFormat/>
    <w:pPr>
      <w:suppressLineNumbers/>
    </w:pPr>
    <w:rPr>
      <w:rFonts w:cs="Arial"/>
    </w:rPr>
  </w:style>
  <w:style w:type="paragraph" w:customStyle="1" w:styleId="81">
    <w:name w:val="Название объекта8"/>
    <w:basedOn w:val="a"/>
    <w:qFormat/>
    <w:pPr>
      <w:suppressLineNumbers/>
      <w:spacing w:before="120" w:after="120"/>
    </w:pPr>
    <w:rPr>
      <w:rFonts w:cs="Arial"/>
      <w:i/>
      <w:iCs/>
    </w:rPr>
  </w:style>
  <w:style w:type="paragraph" w:customStyle="1" w:styleId="90">
    <w:name w:val="Указатель9"/>
    <w:basedOn w:val="a"/>
    <w:qFormat/>
    <w:pPr>
      <w:suppressLineNumbers/>
    </w:pPr>
    <w:rPr>
      <w:rFonts w:cs="Arial"/>
    </w:rPr>
  </w:style>
  <w:style w:type="paragraph" w:customStyle="1" w:styleId="91">
    <w:name w:val="Название объекта9"/>
    <w:basedOn w:val="a"/>
    <w:qFormat/>
    <w:pPr>
      <w:suppressLineNumbers/>
      <w:spacing w:before="120" w:after="120"/>
    </w:pPr>
    <w:rPr>
      <w:rFonts w:cs="Arial"/>
      <w:i/>
      <w:iCs/>
    </w:rPr>
  </w:style>
  <w:style w:type="paragraph" w:customStyle="1" w:styleId="101">
    <w:name w:val="Указатель10"/>
    <w:basedOn w:val="a"/>
    <w:qFormat/>
    <w:pPr>
      <w:suppressLineNumbers/>
    </w:pPr>
    <w:rPr>
      <w:rFonts w:cs="Arial"/>
    </w:rPr>
  </w:style>
  <w:style w:type="paragraph" w:customStyle="1" w:styleId="102">
    <w:name w:val="Название объекта10"/>
    <w:basedOn w:val="a"/>
    <w:qFormat/>
    <w:pPr>
      <w:suppressLineNumbers/>
      <w:spacing w:before="120" w:after="120"/>
    </w:pPr>
    <w:rPr>
      <w:rFonts w:cs="Arial"/>
      <w:i/>
      <w:iCs/>
    </w:rPr>
  </w:style>
  <w:style w:type="paragraph" w:customStyle="1" w:styleId="52">
    <w:name w:val="Заголовок5"/>
    <w:basedOn w:val="a"/>
    <w:next w:val="ab"/>
    <w:qFormat/>
    <w:pPr>
      <w:keepNext/>
      <w:spacing w:before="240" w:after="120"/>
    </w:pPr>
    <w:rPr>
      <w:rFonts w:ascii="Liberation Sans" w:eastAsia="Microsoft YaHei" w:hAnsi="Liberation Sans" w:cs="Arial"/>
      <w:sz w:val="28"/>
      <w:szCs w:val="28"/>
    </w:rPr>
  </w:style>
  <w:style w:type="paragraph" w:customStyle="1" w:styleId="Default">
    <w:name w:val="Default"/>
    <w:qFormat/>
    <w:rsid w:val="004A339B"/>
    <w:rPr>
      <w:rFonts w:ascii="Times New Roman" w:hAnsi="Times New Roman" w:cs="Times New Roman"/>
      <w:color w:val="000000"/>
      <w:kern w:val="0"/>
      <w:sz w:val="24"/>
      <w:lang w:bidi="ar-SA"/>
    </w:rPr>
  </w:style>
  <w:style w:type="paragraph" w:customStyle="1" w:styleId="af9">
    <w:name w:val="Нормальний текст"/>
    <w:basedOn w:val="a"/>
    <w:uiPriority w:val="99"/>
    <w:qFormat/>
    <w:rsid w:val="007A4C6D"/>
    <w:pPr>
      <w:suppressAutoHyphens w:val="0"/>
      <w:spacing w:before="120"/>
      <w:ind w:firstLine="567"/>
    </w:pPr>
    <w:rPr>
      <w:rFonts w:ascii="Antiqua" w:eastAsia="Times New Roman" w:hAnsi="Antiqua" w:cs="Antiqua"/>
      <w:color w:val="auto"/>
      <w:kern w:val="0"/>
      <w:sz w:val="26"/>
      <w:szCs w:val="26"/>
      <w:lang w:eastAsia="ru-RU" w:bidi="ar-SA"/>
    </w:rPr>
  </w:style>
  <w:style w:type="paragraph" w:customStyle="1" w:styleId="c22">
    <w:name w:val="c22"/>
    <w:basedOn w:val="a"/>
    <w:qFormat/>
    <w:rsid w:val="007A4C6D"/>
    <w:pPr>
      <w:suppressAutoHyphens w:val="0"/>
      <w:spacing w:beforeAutospacing="1" w:afterAutospacing="1"/>
    </w:pPr>
    <w:rPr>
      <w:rFonts w:eastAsia="Times New Roman" w:cs="Times New Roman"/>
      <w:color w:val="auto"/>
      <w:kern w:val="0"/>
      <w:lang w:bidi="ar-SA"/>
    </w:rPr>
  </w:style>
  <w:style w:type="paragraph" w:styleId="afa">
    <w:name w:val="footer"/>
    <w:basedOn w:val="a"/>
    <w:uiPriority w:val="99"/>
    <w:unhideWhenUsed/>
    <w:rsid w:val="004F67E3"/>
    <w:pPr>
      <w:tabs>
        <w:tab w:val="center" w:pos="4677"/>
        <w:tab w:val="right" w:pos="9355"/>
      </w:tabs>
    </w:pPr>
    <w:rPr>
      <w:rFonts w:cs="Mangal"/>
      <w:szCs w:val="21"/>
    </w:rPr>
  </w:style>
  <w:style w:type="table" w:styleId="afb">
    <w:name w:val="Table Grid"/>
    <w:basedOn w:val="a1"/>
    <w:uiPriority w:val="39"/>
    <w:rsid w:val="007A4C6D"/>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Arial Unicode MS" w:hAnsi="Times New Roman" w:cs="Arial Unicode MS"/>
      <w:color w:val="00000A"/>
      <w:sz w:val="24"/>
    </w:rPr>
  </w:style>
  <w:style w:type="paragraph" w:styleId="1">
    <w:name w:val="heading 1"/>
    <w:basedOn w:val="a"/>
    <w:next w:val="a"/>
    <w:qFormat/>
    <w:pPr>
      <w:keepNext/>
      <w:spacing w:before="240" w:after="60"/>
      <w:outlineLvl w:val="0"/>
    </w:pPr>
    <w:rPr>
      <w:rFonts w:ascii="Calibri Light" w:eastAsia="Times New Roman" w:hAnsi="Calibri Light" w:cs="Mangal"/>
      <w:b/>
      <w:bCs/>
      <w:sz w:val="32"/>
      <w:szCs w:val="29"/>
    </w:rPr>
  </w:style>
  <w:style w:type="paragraph" w:styleId="2">
    <w:name w:val="heading 2"/>
    <w:basedOn w:val="a"/>
    <w:next w:val="a"/>
    <w:qFormat/>
    <w:pPr>
      <w:widowControl w:val="0"/>
      <w:numPr>
        <w:ilvl w:val="1"/>
        <w:numId w:val="1"/>
      </w:numPr>
      <w:tabs>
        <w:tab w:val="left" w:pos="0"/>
      </w:tabs>
      <w:spacing w:before="200" w:after="120"/>
      <w:outlineLvl w:val="1"/>
    </w:pPr>
    <w:rPr>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val="0"/>
      <w:bCs w:val="0"/>
      <w:sz w:val="28"/>
      <w:szCs w:val="28"/>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3">
    <w:name w:val="Основной шрифт абзаца13"/>
    <w:qFormat/>
  </w:style>
  <w:style w:type="character" w:customStyle="1" w:styleId="7">
    <w:name w:val="Основной шрифт абзаца7"/>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a3">
    <w:name w:val="Шрифт абзацу за промовчанням"/>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0">
    <w:name w:val="Основной шрифт абзаца2"/>
    <w:qFormat/>
  </w:style>
  <w:style w:type="character" w:customStyle="1" w:styleId="a4">
    <w:name w:val="Символ нумерации"/>
    <w:qFormat/>
  </w:style>
  <w:style w:type="character" w:customStyle="1" w:styleId="10">
    <w:name w:val="Основной шрифт абзаца1"/>
    <w:qFormat/>
  </w:style>
  <w:style w:type="character" w:customStyle="1" w:styleId="a5">
    <w:name w:val="Текст выноски Знак"/>
    <w:qFormat/>
    <w:rPr>
      <w:rFonts w:ascii="Segoe UI" w:hAnsi="Segoe UI" w:cs="Mangal"/>
      <w:color w:val="00000A"/>
      <w:sz w:val="18"/>
      <w:szCs w:val="16"/>
    </w:rPr>
  </w:style>
  <w:style w:type="character" w:customStyle="1" w:styleId="a6">
    <w:name w:val="Символ нумерації"/>
    <w:qFormat/>
  </w:style>
  <w:style w:type="character" w:customStyle="1" w:styleId="21">
    <w:name w:val="Основной текст с отступом 2 Знак"/>
    <w:qFormat/>
    <w:rPr>
      <w:rFonts w:eastAsia="Arial Unicode MS" w:cs="Mangal"/>
      <w:color w:val="00000A"/>
      <w:kern w:val="2"/>
      <w:sz w:val="24"/>
      <w:szCs w:val="21"/>
      <w:lang w:val="uk-UA" w:eastAsia="zh-CN" w:bidi="hi-IN"/>
    </w:rPr>
  </w:style>
  <w:style w:type="character" w:customStyle="1" w:styleId="-">
    <w:name w:val="Интернет-ссылка"/>
    <w:uiPriority w:val="99"/>
    <w:semiHidden/>
    <w:unhideWhenUsed/>
    <w:rsid w:val="007A4C6D"/>
    <w:rPr>
      <w:color w:val="0000FF"/>
      <w:u w:val="single"/>
    </w:rPr>
  </w:style>
  <w:style w:type="character" w:customStyle="1" w:styleId="11">
    <w:name w:val="Заголовок 1 Знак"/>
    <w:qFormat/>
    <w:rPr>
      <w:rFonts w:ascii="Calibri Light" w:eastAsia="Times New Roman" w:hAnsi="Calibri Light" w:cs="Mangal"/>
      <w:b/>
      <w:bCs/>
      <w:color w:val="00000A"/>
      <w:kern w:val="2"/>
      <w:sz w:val="32"/>
      <w:szCs w:val="29"/>
      <w:lang w:val="uk-UA" w:eastAsia="zh-CN" w:bidi="hi-IN"/>
    </w:rPr>
  </w:style>
  <w:style w:type="character" w:customStyle="1" w:styleId="a7">
    <w:name w:val="Основной текст Знак"/>
    <w:qFormat/>
    <w:rPr>
      <w:sz w:val="24"/>
      <w:szCs w:val="24"/>
      <w:lang w:eastAsia="zh-CN"/>
    </w:rPr>
  </w:style>
  <w:style w:type="character" w:customStyle="1" w:styleId="8">
    <w:name w:val="Основной шрифт абзаца8"/>
    <w:qFormat/>
  </w:style>
  <w:style w:type="character" w:customStyle="1" w:styleId="9">
    <w:name w:val="Основной шрифт абзаца9"/>
    <w:qFormat/>
  </w:style>
  <w:style w:type="character" w:customStyle="1" w:styleId="100">
    <w:name w:val="Основной шрифт абзаца10"/>
    <w:qFormat/>
  </w:style>
  <w:style w:type="character" w:customStyle="1" w:styleId="110">
    <w:name w:val="Основной шрифт абзаца11"/>
    <w:qFormat/>
  </w:style>
  <w:style w:type="character" w:customStyle="1" w:styleId="12">
    <w:name w:val="Основной шрифт абзаца12"/>
    <w:qFormat/>
  </w:style>
  <w:style w:type="character" w:customStyle="1" w:styleId="c9">
    <w:name w:val="c9"/>
    <w:basedOn w:val="a0"/>
    <w:qFormat/>
    <w:rsid w:val="007A4C6D"/>
  </w:style>
  <w:style w:type="character" w:customStyle="1" w:styleId="a8">
    <w:name w:val="Нижний колонтитул Знак"/>
    <w:basedOn w:val="a0"/>
    <w:uiPriority w:val="99"/>
    <w:qFormat/>
    <w:rsid w:val="004F67E3"/>
    <w:rPr>
      <w:rFonts w:ascii="Times New Roman" w:eastAsia="Arial Unicode MS" w:hAnsi="Times New Roman" w:cs="Mangal"/>
      <w:color w:val="00000A"/>
      <w:sz w:val="24"/>
      <w:szCs w:val="21"/>
    </w:rPr>
  </w:style>
  <w:style w:type="character" w:customStyle="1" w:styleId="a9">
    <w:name w:val="Верхний колонтитул Знак"/>
    <w:basedOn w:val="a0"/>
    <w:uiPriority w:val="99"/>
    <w:qFormat/>
    <w:rsid w:val="004F67E3"/>
    <w:rPr>
      <w:rFonts w:ascii="Times New Roman" w:eastAsia="Arial Unicode MS" w:hAnsi="Times New Roman" w:cs="Arial Unicode MS"/>
      <w:color w:val="00000A"/>
      <w:sz w:val="24"/>
    </w:rPr>
  </w:style>
  <w:style w:type="paragraph" w:customStyle="1" w:styleId="aa">
    <w:name w:val="Заголовок"/>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rPr>
  </w:style>
  <w:style w:type="paragraph" w:styleId="ae">
    <w:name w:val="index heading"/>
    <w:basedOn w:val="a"/>
    <w:next w:val="14"/>
    <w:qFormat/>
    <w:pPr>
      <w:suppressLineNumbers/>
    </w:pPr>
  </w:style>
  <w:style w:type="paragraph" w:customStyle="1" w:styleId="15">
    <w:name w:val="Указатель1"/>
    <w:basedOn w:val="a"/>
    <w:qFormat/>
    <w:pPr>
      <w:suppressLineNumbers/>
    </w:pPr>
    <w:rPr>
      <w:rFonts w:cs="Times New Roman"/>
    </w:rPr>
  </w:style>
  <w:style w:type="paragraph" w:customStyle="1" w:styleId="60">
    <w:name w:val="Заголовок6"/>
    <w:basedOn w:val="a"/>
    <w:next w:val="ab"/>
    <w:qFormat/>
    <w:pPr>
      <w:keepNext/>
      <w:spacing w:before="240" w:after="120"/>
    </w:pPr>
    <w:rPr>
      <w:rFonts w:ascii="Liberation Sans" w:eastAsia="Microsoft YaHei" w:hAnsi="Liberation Sans"/>
      <w:sz w:val="28"/>
      <w:szCs w:val="28"/>
    </w:rPr>
  </w:style>
  <w:style w:type="paragraph" w:customStyle="1" w:styleId="120">
    <w:name w:val="Указатель12"/>
    <w:basedOn w:val="a"/>
    <w:qFormat/>
    <w:pPr>
      <w:suppressLineNumbers/>
    </w:pPr>
  </w:style>
  <w:style w:type="paragraph" w:customStyle="1" w:styleId="40">
    <w:name w:val="Заголовок4"/>
    <w:basedOn w:val="a"/>
    <w:next w:val="ab"/>
    <w:qFormat/>
    <w:pPr>
      <w:keepNext/>
      <w:spacing w:before="240" w:after="120"/>
    </w:pPr>
    <w:rPr>
      <w:rFonts w:ascii="Liberation Sans" w:eastAsia="Microsoft YaHei" w:hAnsi="Liberation Sans" w:cs="Arial"/>
      <w:sz w:val="28"/>
      <w:szCs w:val="28"/>
    </w:rPr>
  </w:style>
  <w:style w:type="paragraph" w:customStyle="1" w:styleId="111">
    <w:name w:val="Название объекта11"/>
    <w:basedOn w:val="a"/>
    <w:qFormat/>
    <w:pPr>
      <w:suppressLineNumbers/>
      <w:spacing w:before="120" w:after="120"/>
    </w:pPr>
    <w:rPr>
      <w:rFonts w:cs="Arial"/>
      <w:i/>
      <w:iCs/>
    </w:rPr>
  </w:style>
  <w:style w:type="paragraph" w:customStyle="1" w:styleId="70">
    <w:name w:val="Указатель7"/>
    <w:basedOn w:val="a"/>
    <w:qFormat/>
    <w:pPr>
      <w:suppressLineNumbers/>
    </w:pPr>
    <w:rPr>
      <w:rFonts w:cs="Arial"/>
    </w:rPr>
  </w:style>
  <w:style w:type="paragraph" w:customStyle="1" w:styleId="61">
    <w:name w:val="Название объекта6"/>
    <w:basedOn w:val="a"/>
    <w:qFormat/>
    <w:pPr>
      <w:suppressLineNumbers/>
      <w:spacing w:before="120" w:after="120"/>
    </w:pPr>
    <w:rPr>
      <w:rFonts w:cs="Arial"/>
      <w:i/>
      <w:iCs/>
    </w:rPr>
  </w:style>
  <w:style w:type="paragraph" w:customStyle="1" w:styleId="62">
    <w:name w:val="Указатель6"/>
    <w:basedOn w:val="a"/>
    <w:qFormat/>
    <w:pPr>
      <w:suppressLineNumbers/>
    </w:pPr>
    <w:rPr>
      <w:rFonts w:cs="Arial"/>
    </w:rPr>
  </w:style>
  <w:style w:type="paragraph" w:customStyle="1" w:styleId="30">
    <w:name w:val="Заголовок3"/>
    <w:basedOn w:val="a"/>
    <w:next w:val="ab"/>
    <w:qFormat/>
    <w:pPr>
      <w:keepNext/>
      <w:spacing w:before="240" w:after="120"/>
    </w:pPr>
    <w:rPr>
      <w:rFonts w:ascii="Liberation Sans" w:eastAsia="Microsoft YaHei" w:hAnsi="Liberation Sans" w:cs="Arial"/>
      <w:sz w:val="28"/>
      <w:szCs w:val="28"/>
    </w:rPr>
  </w:style>
  <w:style w:type="paragraph" w:customStyle="1" w:styleId="50">
    <w:name w:val="Название объекта5"/>
    <w:basedOn w:val="a"/>
    <w:qFormat/>
    <w:pPr>
      <w:suppressLineNumbers/>
      <w:spacing w:before="120" w:after="120"/>
    </w:pPr>
    <w:rPr>
      <w:rFonts w:cs="Arial"/>
      <w:i/>
      <w:iCs/>
    </w:rPr>
  </w:style>
  <w:style w:type="paragraph" w:customStyle="1" w:styleId="51">
    <w:name w:val="Указатель5"/>
    <w:basedOn w:val="a"/>
    <w:qFormat/>
    <w:pPr>
      <w:suppressLineNumbers/>
    </w:pPr>
    <w:rPr>
      <w:rFonts w:cs="Arial"/>
    </w:rPr>
  </w:style>
  <w:style w:type="paragraph" w:customStyle="1" w:styleId="22">
    <w:name w:val="Заголовок2"/>
    <w:basedOn w:val="a"/>
    <w:next w:val="ab"/>
    <w:qFormat/>
    <w:pPr>
      <w:keepNext/>
      <w:spacing w:before="240" w:after="120"/>
    </w:pPr>
    <w:rPr>
      <w:rFonts w:ascii="Liberation Sans" w:eastAsia="Microsoft YaHei" w:hAnsi="Liberation Sans" w:cs="Arial"/>
      <w:sz w:val="28"/>
      <w:szCs w:val="28"/>
    </w:rPr>
  </w:style>
  <w:style w:type="paragraph" w:customStyle="1" w:styleId="41">
    <w:name w:val="Название объекта4"/>
    <w:basedOn w:val="a"/>
    <w:qFormat/>
    <w:pPr>
      <w:suppressLineNumbers/>
      <w:spacing w:before="120" w:after="120"/>
    </w:pPr>
    <w:rPr>
      <w:i/>
      <w:iCs/>
    </w:rPr>
  </w:style>
  <w:style w:type="paragraph" w:customStyle="1" w:styleId="42">
    <w:name w:val="Указатель4"/>
    <w:basedOn w:val="a"/>
    <w:qFormat/>
    <w:pPr>
      <w:suppressLineNumbers/>
    </w:pPr>
    <w:rPr>
      <w:rFonts w:cs="Arial"/>
    </w:rPr>
  </w:style>
  <w:style w:type="paragraph" w:customStyle="1" w:styleId="16">
    <w:name w:val="Назва об'єкта1"/>
    <w:basedOn w:val="a"/>
    <w:qFormat/>
    <w:pPr>
      <w:suppressLineNumbers/>
      <w:spacing w:before="120" w:after="120"/>
    </w:pPr>
    <w:rPr>
      <w:rFonts w:cs="Arial"/>
      <w:i/>
      <w:iCs/>
    </w:rPr>
  </w:style>
  <w:style w:type="paragraph" w:customStyle="1" w:styleId="17">
    <w:name w:val="Заголовок1"/>
    <w:basedOn w:val="a"/>
    <w:next w:val="ab"/>
    <w:qFormat/>
    <w:pPr>
      <w:keepNext/>
      <w:spacing w:before="240" w:after="120"/>
    </w:pPr>
    <w:rPr>
      <w:sz w:val="28"/>
      <w:szCs w:val="28"/>
    </w:rPr>
  </w:style>
  <w:style w:type="paragraph" w:customStyle="1" w:styleId="31">
    <w:name w:val="Название объекта3"/>
    <w:basedOn w:val="a"/>
    <w:qFormat/>
    <w:pPr>
      <w:suppressLineNumbers/>
      <w:spacing w:before="120" w:after="120"/>
    </w:pPr>
    <w:rPr>
      <w:rFonts w:cs="Lucida Sans"/>
      <w:i/>
      <w:iCs/>
    </w:rPr>
  </w:style>
  <w:style w:type="paragraph" w:customStyle="1" w:styleId="32">
    <w:name w:val="Указатель3"/>
    <w:basedOn w:val="a"/>
    <w:qFormat/>
    <w:pPr>
      <w:suppressLineNumbers/>
    </w:pPr>
    <w:rPr>
      <w:rFonts w:cs="Lucida Sans"/>
    </w:rPr>
  </w:style>
  <w:style w:type="paragraph" w:customStyle="1" w:styleId="23">
    <w:name w:val="Название объекта2"/>
    <w:basedOn w:val="a"/>
    <w:qFormat/>
    <w:pPr>
      <w:suppressLineNumbers/>
      <w:spacing w:before="120" w:after="120"/>
    </w:pPr>
    <w:rPr>
      <w:i/>
      <w:iCs/>
    </w:rPr>
  </w:style>
  <w:style w:type="paragraph" w:customStyle="1" w:styleId="24">
    <w:name w:val="Указатель2"/>
    <w:basedOn w:val="a"/>
    <w:qFormat/>
    <w:pPr>
      <w:suppressLineNumbers/>
    </w:pPr>
  </w:style>
  <w:style w:type="paragraph" w:customStyle="1" w:styleId="18">
    <w:name w:val="Название объекта1"/>
    <w:basedOn w:val="a"/>
    <w:next w:val="a"/>
    <w:qFormat/>
    <w:pPr>
      <w:suppressLineNumbers/>
      <w:spacing w:before="120" w:after="120"/>
    </w:pPr>
    <w:rPr>
      <w:i/>
      <w:iCs/>
    </w:rPr>
  </w:style>
  <w:style w:type="paragraph" w:customStyle="1" w:styleId="af">
    <w:name w:val="Содержимое таблицы"/>
    <w:basedOn w:val="a"/>
    <w:qFormat/>
    <w:pPr>
      <w:suppressLineNumbers/>
    </w:pPr>
  </w:style>
  <w:style w:type="paragraph" w:customStyle="1" w:styleId="af0">
    <w:name w:val="Покажчик"/>
    <w:basedOn w:val="a"/>
    <w:qFormat/>
    <w:pPr>
      <w:suppressLineNumbers/>
    </w:pPr>
  </w:style>
  <w:style w:type="paragraph" w:customStyle="1" w:styleId="af1">
    <w:name w:val="Вміст таблиці"/>
    <w:basedOn w:val="a"/>
    <w:qFormat/>
    <w:pPr>
      <w:suppressLineNumbers/>
    </w:pPr>
  </w:style>
  <w:style w:type="paragraph" w:customStyle="1" w:styleId="af2">
    <w:name w:val="Заголовок таблиці"/>
    <w:basedOn w:val="af1"/>
    <w:qFormat/>
    <w:pPr>
      <w:jc w:val="center"/>
    </w:pPr>
    <w:rPr>
      <w:b/>
      <w:bCs/>
    </w:rPr>
  </w:style>
  <w:style w:type="paragraph" w:customStyle="1" w:styleId="19">
    <w:name w:val="Текст выноски1"/>
    <w:basedOn w:val="a"/>
    <w:qFormat/>
    <w:rPr>
      <w:rFonts w:ascii="Segoe UI" w:hAnsi="Segoe UI" w:cs="Mangal"/>
      <w:sz w:val="18"/>
      <w:szCs w:val="16"/>
    </w:rPr>
  </w:style>
  <w:style w:type="paragraph" w:customStyle="1" w:styleId="af3">
    <w:name w:val="Верхний и нижний колонтитулы"/>
    <w:basedOn w:val="a"/>
    <w:qFormat/>
    <w:pPr>
      <w:suppressLineNumbers/>
      <w:tabs>
        <w:tab w:val="center" w:pos="4819"/>
        <w:tab w:val="right" w:pos="9638"/>
      </w:tabs>
    </w:pPr>
  </w:style>
  <w:style w:type="paragraph" w:styleId="af4">
    <w:name w:val="header"/>
    <w:basedOn w:val="a"/>
    <w:uiPriority w:val="99"/>
    <w:pPr>
      <w:suppressLineNumbers/>
      <w:tabs>
        <w:tab w:val="center" w:pos="4819"/>
        <w:tab w:val="right" w:pos="9638"/>
      </w:tabs>
    </w:pPr>
  </w:style>
  <w:style w:type="paragraph" w:customStyle="1" w:styleId="af5">
    <w:name w:val="Заголовок таблицы"/>
    <w:basedOn w:val="af"/>
    <w:qFormat/>
    <w:pPr>
      <w:jc w:val="center"/>
    </w:pPr>
    <w:rPr>
      <w:b/>
      <w:bCs/>
    </w:rPr>
  </w:style>
  <w:style w:type="paragraph" w:customStyle="1" w:styleId="112">
    <w:name w:val="Указатель11"/>
    <w:basedOn w:val="a"/>
    <w:qFormat/>
    <w:pPr>
      <w:suppressLineNumbers/>
    </w:pPr>
  </w:style>
  <w:style w:type="paragraph" w:styleId="14">
    <w:name w:val="index 1"/>
    <w:basedOn w:val="a"/>
    <w:next w:val="a"/>
    <w:qFormat/>
  </w:style>
  <w:style w:type="paragraph" w:customStyle="1" w:styleId="1a">
    <w:name w:val="Обычный (веб)1"/>
    <w:basedOn w:val="a"/>
    <w:qFormat/>
    <w:pPr>
      <w:spacing w:before="280" w:after="280"/>
    </w:pPr>
  </w:style>
  <w:style w:type="paragraph" w:customStyle="1" w:styleId="WW-">
    <w:name w:val="WW-Заголовок"/>
    <w:basedOn w:val="a"/>
    <w:next w:val="ab"/>
    <w:qFormat/>
    <w:pPr>
      <w:keepNext/>
      <w:spacing w:before="240" w:after="120"/>
    </w:pPr>
    <w:rPr>
      <w:sz w:val="28"/>
      <w:szCs w:val="28"/>
    </w:rPr>
  </w:style>
  <w:style w:type="paragraph" w:customStyle="1" w:styleId="210">
    <w:name w:val="Основной текст с отступом 21"/>
    <w:basedOn w:val="a"/>
    <w:qFormat/>
    <w:pPr>
      <w:spacing w:after="120" w:line="480" w:lineRule="auto"/>
      <w:ind w:left="283"/>
    </w:pPr>
    <w:rPr>
      <w:rFonts w:cs="Mangal"/>
      <w:szCs w:val="21"/>
    </w:rPr>
  </w:style>
  <w:style w:type="paragraph" w:styleId="af6">
    <w:name w:val="Normal (Web)"/>
    <w:basedOn w:val="a"/>
    <w:qFormat/>
    <w:pPr>
      <w:suppressAutoHyphens w:val="0"/>
      <w:spacing w:before="280" w:after="280"/>
    </w:pPr>
    <w:rPr>
      <w:rFonts w:eastAsia="Times New Roman" w:cs="Times New Roman"/>
      <w:color w:val="auto"/>
      <w:kern w:val="0"/>
      <w:lang w:bidi="ar-SA"/>
    </w:rPr>
  </w:style>
  <w:style w:type="paragraph" w:styleId="af7">
    <w:name w:val="List Paragraph"/>
    <w:basedOn w:val="a"/>
    <w:uiPriority w:val="34"/>
    <w:qFormat/>
    <w:pPr>
      <w:suppressAutoHyphens w:val="0"/>
      <w:ind w:left="720"/>
      <w:contextualSpacing/>
    </w:pPr>
    <w:rPr>
      <w:rFonts w:cs="Mangal"/>
      <w:color w:val="auto"/>
      <w:szCs w:val="21"/>
    </w:rPr>
  </w:style>
  <w:style w:type="paragraph" w:customStyle="1" w:styleId="Textbody">
    <w:name w:val="Text body"/>
    <w:qFormat/>
    <w:pPr>
      <w:widowControl w:val="0"/>
      <w:spacing w:after="140" w:line="276" w:lineRule="auto"/>
    </w:pPr>
    <w:rPr>
      <w:sz w:val="24"/>
    </w:rPr>
  </w:style>
  <w:style w:type="paragraph" w:customStyle="1" w:styleId="Standard">
    <w:name w:val="Standard"/>
    <w:qFormat/>
    <w:pPr>
      <w:suppressAutoHyphens/>
    </w:pPr>
    <w:rPr>
      <w:rFonts w:ascii="Times New Roman" w:hAnsi="Times New Roman"/>
      <w:sz w:val="24"/>
    </w:rPr>
  </w:style>
  <w:style w:type="paragraph" w:customStyle="1" w:styleId="DocumentMap">
    <w:name w:val="DocumentMap"/>
    <w:qFormat/>
    <w:pPr>
      <w:suppressAutoHyphens/>
    </w:pPr>
    <w:rPr>
      <w:rFonts w:ascii="Times New Roman" w:eastAsia="Times New Roman" w:hAnsi="Times New Roman" w:cs="Times New Roman"/>
      <w:sz w:val="24"/>
      <w:szCs w:val="20"/>
      <w:lang w:eastAsia="ru-RU" w:bidi="ar-SA"/>
    </w:rPr>
  </w:style>
  <w:style w:type="paragraph" w:customStyle="1" w:styleId="1b">
    <w:name w:val="Звичайний1"/>
    <w:qFormat/>
    <w:pPr>
      <w:suppressAutoHyphens/>
      <w:textAlignment w:val="baseline"/>
    </w:pPr>
    <w:rPr>
      <w:rFonts w:cs="Arial"/>
      <w:sz w:val="24"/>
    </w:rPr>
  </w:style>
  <w:style w:type="paragraph" w:styleId="af8">
    <w:name w:val="Balloon Text"/>
    <w:basedOn w:val="a"/>
    <w:qFormat/>
    <w:rPr>
      <w:rFonts w:ascii="Segoe UI" w:hAnsi="Segoe UI" w:cs="Segoe UI"/>
      <w:sz w:val="18"/>
      <w:szCs w:val="18"/>
    </w:rPr>
  </w:style>
  <w:style w:type="paragraph" w:customStyle="1" w:styleId="25">
    <w:name w:val="Название2"/>
    <w:basedOn w:val="a"/>
    <w:next w:val="ab"/>
    <w:qFormat/>
    <w:pPr>
      <w:jc w:val="center"/>
    </w:pPr>
    <w:rPr>
      <w:b/>
      <w:bCs/>
      <w:sz w:val="28"/>
      <w:szCs w:val="28"/>
    </w:rPr>
  </w:style>
  <w:style w:type="paragraph" w:customStyle="1" w:styleId="1c">
    <w:name w:val="Без інтервалів1"/>
    <w:qFormat/>
    <w:pPr>
      <w:suppressAutoHyphens/>
      <w:spacing w:line="100" w:lineRule="atLeast"/>
    </w:pPr>
    <w:rPr>
      <w:rFonts w:ascii="Times New Roman" w:eastAsia="Times New Roman" w:hAnsi="Times New Roman" w:cs="Times New Roman"/>
      <w:sz w:val="24"/>
      <w:lang w:bidi="ar-SA"/>
    </w:rPr>
  </w:style>
  <w:style w:type="paragraph" w:customStyle="1" w:styleId="Heading2">
    <w:name w:val="Heading #2"/>
    <w:basedOn w:val="a"/>
    <w:qFormat/>
    <w:pPr>
      <w:shd w:val="clear" w:color="auto" w:fill="FFFFFF"/>
      <w:spacing w:before="300" w:line="322" w:lineRule="exact"/>
    </w:pPr>
    <w:rPr>
      <w:rFonts w:eastAsia="Calibri" w:cs="Times New Roman"/>
      <w:b/>
      <w:bCs/>
      <w:sz w:val="26"/>
      <w:szCs w:val="26"/>
    </w:rPr>
  </w:style>
  <w:style w:type="paragraph" w:customStyle="1" w:styleId="1d">
    <w:name w:val="Абзац списку1"/>
    <w:basedOn w:val="a"/>
    <w:qFormat/>
    <w:pPr>
      <w:ind w:left="720"/>
    </w:pPr>
  </w:style>
  <w:style w:type="paragraph" w:customStyle="1" w:styleId="26">
    <w:name w:val="Обычный (веб)2"/>
    <w:basedOn w:val="a"/>
    <w:qFormat/>
    <w:pPr>
      <w:suppressAutoHyphens w:val="0"/>
      <w:spacing w:before="280" w:after="280"/>
    </w:pPr>
  </w:style>
  <w:style w:type="paragraph" w:customStyle="1" w:styleId="1e">
    <w:name w:val="Название1"/>
    <w:basedOn w:val="a"/>
    <w:qFormat/>
    <w:pPr>
      <w:suppressLineNumbers/>
      <w:spacing w:before="120" w:after="120"/>
    </w:pPr>
    <w:rPr>
      <w:rFonts w:cs="Mangal"/>
      <w:i/>
      <w:iCs/>
    </w:rPr>
  </w:style>
  <w:style w:type="paragraph" w:customStyle="1" w:styleId="71">
    <w:name w:val="Название объекта7"/>
    <w:basedOn w:val="a"/>
    <w:qFormat/>
    <w:pPr>
      <w:suppressLineNumbers/>
      <w:spacing w:before="120" w:after="120"/>
    </w:pPr>
    <w:rPr>
      <w:i/>
      <w:iCs/>
    </w:rPr>
  </w:style>
  <w:style w:type="paragraph" w:customStyle="1" w:styleId="80">
    <w:name w:val="Указатель8"/>
    <w:basedOn w:val="a"/>
    <w:qFormat/>
    <w:pPr>
      <w:suppressLineNumbers/>
    </w:pPr>
    <w:rPr>
      <w:rFonts w:cs="Arial"/>
    </w:rPr>
  </w:style>
  <w:style w:type="paragraph" w:customStyle="1" w:styleId="81">
    <w:name w:val="Название объекта8"/>
    <w:basedOn w:val="a"/>
    <w:qFormat/>
    <w:pPr>
      <w:suppressLineNumbers/>
      <w:spacing w:before="120" w:after="120"/>
    </w:pPr>
    <w:rPr>
      <w:rFonts w:cs="Arial"/>
      <w:i/>
      <w:iCs/>
    </w:rPr>
  </w:style>
  <w:style w:type="paragraph" w:customStyle="1" w:styleId="90">
    <w:name w:val="Указатель9"/>
    <w:basedOn w:val="a"/>
    <w:qFormat/>
    <w:pPr>
      <w:suppressLineNumbers/>
    </w:pPr>
    <w:rPr>
      <w:rFonts w:cs="Arial"/>
    </w:rPr>
  </w:style>
  <w:style w:type="paragraph" w:customStyle="1" w:styleId="91">
    <w:name w:val="Название объекта9"/>
    <w:basedOn w:val="a"/>
    <w:qFormat/>
    <w:pPr>
      <w:suppressLineNumbers/>
      <w:spacing w:before="120" w:after="120"/>
    </w:pPr>
    <w:rPr>
      <w:rFonts w:cs="Arial"/>
      <w:i/>
      <w:iCs/>
    </w:rPr>
  </w:style>
  <w:style w:type="paragraph" w:customStyle="1" w:styleId="101">
    <w:name w:val="Указатель10"/>
    <w:basedOn w:val="a"/>
    <w:qFormat/>
    <w:pPr>
      <w:suppressLineNumbers/>
    </w:pPr>
    <w:rPr>
      <w:rFonts w:cs="Arial"/>
    </w:rPr>
  </w:style>
  <w:style w:type="paragraph" w:customStyle="1" w:styleId="102">
    <w:name w:val="Название объекта10"/>
    <w:basedOn w:val="a"/>
    <w:qFormat/>
    <w:pPr>
      <w:suppressLineNumbers/>
      <w:spacing w:before="120" w:after="120"/>
    </w:pPr>
    <w:rPr>
      <w:rFonts w:cs="Arial"/>
      <w:i/>
      <w:iCs/>
    </w:rPr>
  </w:style>
  <w:style w:type="paragraph" w:customStyle="1" w:styleId="52">
    <w:name w:val="Заголовок5"/>
    <w:basedOn w:val="a"/>
    <w:next w:val="ab"/>
    <w:qFormat/>
    <w:pPr>
      <w:keepNext/>
      <w:spacing w:before="240" w:after="120"/>
    </w:pPr>
    <w:rPr>
      <w:rFonts w:ascii="Liberation Sans" w:eastAsia="Microsoft YaHei" w:hAnsi="Liberation Sans" w:cs="Arial"/>
      <w:sz w:val="28"/>
      <w:szCs w:val="28"/>
    </w:rPr>
  </w:style>
  <w:style w:type="paragraph" w:customStyle="1" w:styleId="Default">
    <w:name w:val="Default"/>
    <w:qFormat/>
    <w:rsid w:val="004A339B"/>
    <w:rPr>
      <w:rFonts w:ascii="Times New Roman" w:hAnsi="Times New Roman" w:cs="Times New Roman"/>
      <w:color w:val="000000"/>
      <w:kern w:val="0"/>
      <w:sz w:val="24"/>
      <w:lang w:bidi="ar-SA"/>
    </w:rPr>
  </w:style>
  <w:style w:type="paragraph" w:customStyle="1" w:styleId="af9">
    <w:name w:val="Нормальний текст"/>
    <w:basedOn w:val="a"/>
    <w:uiPriority w:val="99"/>
    <w:qFormat/>
    <w:rsid w:val="007A4C6D"/>
    <w:pPr>
      <w:suppressAutoHyphens w:val="0"/>
      <w:spacing w:before="120"/>
      <w:ind w:firstLine="567"/>
    </w:pPr>
    <w:rPr>
      <w:rFonts w:ascii="Antiqua" w:eastAsia="Times New Roman" w:hAnsi="Antiqua" w:cs="Antiqua"/>
      <w:color w:val="auto"/>
      <w:kern w:val="0"/>
      <w:sz w:val="26"/>
      <w:szCs w:val="26"/>
      <w:lang w:eastAsia="ru-RU" w:bidi="ar-SA"/>
    </w:rPr>
  </w:style>
  <w:style w:type="paragraph" w:customStyle="1" w:styleId="c22">
    <w:name w:val="c22"/>
    <w:basedOn w:val="a"/>
    <w:qFormat/>
    <w:rsid w:val="007A4C6D"/>
    <w:pPr>
      <w:suppressAutoHyphens w:val="0"/>
      <w:spacing w:beforeAutospacing="1" w:afterAutospacing="1"/>
    </w:pPr>
    <w:rPr>
      <w:rFonts w:eastAsia="Times New Roman" w:cs="Times New Roman"/>
      <w:color w:val="auto"/>
      <w:kern w:val="0"/>
      <w:lang w:bidi="ar-SA"/>
    </w:rPr>
  </w:style>
  <w:style w:type="paragraph" w:styleId="afa">
    <w:name w:val="footer"/>
    <w:basedOn w:val="a"/>
    <w:uiPriority w:val="99"/>
    <w:unhideWhenUsed/>
    <w:rsid w:val="004F67E3"/>
    <w:pPr>
      <w:tabs>
        <w:tab w:val="center" w:pos="4677"/>
        <w:tab w:val="right" w:pos="9355"/>
      </w:tabs>
    </w:pPr>
    <w:rPr>
      <w:rFonts w:cs="Mangal"/>
      <w:szCs w:val="21"/>
    </w:rPr>
  </w:style>
  <w:style w:type="table" w:styleId="afb">
    <w:name w:val="Table Grid"/>
    <w:basedOn w:val="a1"/>
    <w:uiPriority w:val="39"/>
    <w:rsid w:val="007A4C6D"/>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ips.ligazakon.net/document/view/T102297?ed=2017_10_19"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ips.ligazakon.net/document/view/T102297?ed=2017_10_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ps.ligazakon.net/document/view/T102297?ed=2017_10_19"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1F74-9263-4655-8315-EE5B926D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17158</Words>
  <Characters>9781</Characters>
  <Application>Microsoft Office Word</Application>
  <DocSecurity>0</DocSecurity>
  <Lines>81</Lines>
  <Paragraphs>53</Paragraphs>
  <ScaleCrop>false</ScaleCrop>
  <Company>SPecialiST RePack</Company>
  <LinksUpToDate>false</LinksUpToDate>
  <CharactersWithSpaces>26886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dc:description/>
  <cp:lastModifiedBy>User</cp:lastModifiedBy>
  <cp:revision>35</cp:revision>
  <cp:lastPrinted>2023-10-30T10:55:00Z</cp:lastPrinted>
  <dcterms:created xsi:type="dcterms:W3CDTF">2023-10-19T11:24:00Z</dcterms:created>
  <dcterms:modified xsi:type="dcterms:W3CDTF">2023-11-07T07:07:00Z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1049-11.2.0.9747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