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31" w:rsidRDefault="00675031" w:rsidP="00D9332F">
      <w:pPr>
        <w:tabs>
          <w:tab w:val="left" w:pos="5529"/>
        </w:tabs>
        <w:ind w:firstLine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Додаток 1</w:t>
      </w:r>
    </w:p>
    <w:p w:rsidR="00675031" w:rsidRDefault="00675031" w:rsidP="00D9332F">
      <w:pPr>
        <w:tabs>
          <w:tab w:val="left" w:pos="5529"/>
        </w:tabs>
        <w:ind w:firstLine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до Програми</w:t>
      </w:r>
    </w:p>
    <w:p w:rsidR="00675031" w:rsidRDefault="00675031" w:rsidP="00D9332F">
      <w:pPr>
        <w:tabs>
          <w:tab w:val="left" w:pos="5529"/>
        </w:tabs>
        <w:ind w:firstLine="5670"/>
        <w:rPr>
          <w:color w:val="000000"/>
          <w:sz w:val="28"/>
          <w:szCs w:val="28"/>
        </w:rPr>
      </w:pPr>
    </w:p>
    <w:p w:rsidR="00675031" w:rsidRDefault="00675031" w:rsidP="00D9332F">
      <w:pPr>
        <w:jc w:val="center"/>
      </w:pPr>
      <w:r>
        <w:rPr>
          <w:b/>
          <w:bCs/>
          <w:sz w:val="28"/>
          <w:szCs w:val="28"/>
        </w:rPr>
        <w:t>ПОРЯДОК</w:t>
      </w:r>
    </w:p>
    <w:p w:rsidR="00675031" w:rsidRDefault="00675031" w:rsidP="00D9332F">
      <w:pPr>
        <w:jc w:val="center"/>
      </w:pPr>
      <w:r>
        <w:rPr>
          <w:b/>
          <w:bCs/>
          <w:sz w:val="28"/>
          <w:szCs w:val="28"/>
        </w:rPr>
        <w:t>надання грошової допомоги на поховання непрацюючих громадян, які не досягли пенсійного віку</w:t>
      </w:r>
    </w:p>
    <w:p w:rsidR="00675031" w:rsidRDefault="00675031" w:rsidP="00D9332F">
      <w:pPr>
        <w:jc w:val="both"/>
        <w:rPr>
          <w:b/>
          <w:bCs/>
          <w:sz w:val="28"/>
          <w:szCs w:val="28"/>
          <w:lang w:val="ru-RU"/>
        </w:rPr>
      </w:pPr>
    </w:p>
    <w:p w:rsidR="00675031" w:rsidRDefault="00675031" w:rsidP="00D9332F">
      <w:pPr>
        <w:ind w:firstLine="567"/>
        <w:jc w:val="both"/>
      </w:pPr>
      <w:r>
        <w:rPr>
          <w:sz w:val="28"/>
          <w:szCs w:val="28"/>
        </w:rPr>
        <w:t xml:space="preserve">1. Цей Порядок визначає механізм надання матеріальної допомоги на поховання непрацюючих громадян, що не досягли пенсійного віку, не були фізичними особами-підприємцями, не перебували на обліку центру зайнятості як безробітні, не перебували на обліку у пенсійному фонді України, та на момент смерті були зареєстровані на території Решетилівської міської територіальної громади. </w:t>
      </w:r>
    </w:p>
    <w:p w:rsidR="00675031" w:rsidRDefault="00675031" w:rsidP="00D9332F">
      <w:pPr>
        <w:ind w:firstLine="567"/>
        <w:jc w:val="both"/>
      </w:pPr>
      <w:r>
        <w:rPr>
          <w:sz w:val="28"/>
          <w:szCs w:val="28"/>
        </w:rPr>
        <w:t>Даний Порядок передбачає обробку персональних даних громадян, за згодою заявника відповідно до чинного законодавства.</w:t>
      </w:r>
    </w:p>
    <w:p w:rsidR="00675031" w:rsidRDefault="00675031" w:rsidP="00D9332F">
      <w:pPr>
        <w:ind w:firstLine="567"/>
        <w:jc w:val="both"/>
      </w:pPr>
      <w:r>
        <w:rPr>
          <w:color w:val="000000"/>
          <w:sz w:val="28"/>
          <w:szCs w:val="28"/>
        </w:rPr>
        <w:t xml:space="preserve">2. Матеріальна допомога надається одноразово до кінця поточного року. </w:t>
      </w:r>
      <w:r>
        <w:rPr>
          <w:color w:val="CE181E"/>
          <w:sz w:val="28"/>
          <w:szCs w:val="28"/>
        </w:rPr>
        <w:t xml:space="preserve"> </w:t>
      </w:r>
    </w:p>
    <w:p w:rsidR="00675031" w:rsidRDefault="00675031" w:rsidP="00D9332F">
      <w:pPr>
        <w:ind w:firstLine="567"/>
        <w:jc w:val="both"/>
      </w:pPr>
      <w:r>
        <w:rPr>
          <w:sz w:val="28"/>
          <w:szCs w:val="28"/>
        </w:rPr>
        <w:t xml:space="preserve">3. Допомога виплачується відповідно до кошторису, затвердженого в бюджеті Решетилівської міської територіальної громади, в сумі 5000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/особі, яка здійснила поховання.</w:t>
      </w:r>
    </w:p>
    <w:p w:rsidR="00675031" w:rsidRDefault="00675031" w:rsidP="00D9332F">
      <w:pPr>
        <w:ind w:firstLine="567"/>
        <w:jc w:val="both"/>
      </w:pPr>
      <w:r>
        <w:rPr>
          <w:sz w:val="28"/>
          <w:szCs w:val="28"/>
        </w:rPr>
        <w:t xml:space="preserve">4. Для отримання матеріальної допомоги необхідно звернутися особисто, або через законного представника до центру надання адміністративних послуг/старостату з наступним пакетом документів: </w:t>
      </w:r>
    </w:p>
    <w:p w:rsidR="00675031" w:rsidRDefault="00675031" w:rsidP="00D9332F">
      <w:pPr>
        <w:ind w:firstLine="567"/>
        <w:jc w:val="both"/>
      </w:pPr>
      <w:r>
        <w:rPr>
          <w:sz w:val="28"/>
          <w:szCs w:val="28"/>
        </w:rPr>
        <w:t>- заява;</w:t>
      </w:r>
    </w:p>
    <w:p w:rsidR="00675031" w:rsidRDefault="00675031" w:rsidP="00D9332F">
      <w:pPr>
        <w:ind w:firstLine="567"/>
        <w:jc w:val="both"/>
      </w:pPr>
      <w:r>
        <w:rPr>
          <w:sz w:val="28"/>
          <w:szCs w:val="28"/>
        </w:rPr>
        <w:t>- копія сторінок паспорта/копія паспорта заявника у формі пластикової картки типу ID-1 (лицьового та зворотного боку;</w:t>
      </w:r>
    </w:p>
    <w:p w:rsidR="00675031" w:rsidRDefault="00675031" w:rsidP="00D9332F">
      <w:pPr>
        <w:ind w:firstLine="567"/>
        <w:jc w:val="both"/>
      </w:pPr>
      <w:r>
        <w:rPr>
          <w:sz w:val="28"/>
          <w:szCs w:val="28"/>
        </w:rPr>
        <w:t>- витяг з реєстру територіальної громади щодо реєстрації місця проживання заявника;</w:t>
      </w:r>
    </w:p>
    <w:p w:rsidR="00675031" w:rsidRDefault="00675031" w:rsidP="00D9332F">
      <w:pPr>
        <w:ind w:firstLine="567"/>
        <w:jc w:val="both"/>
      </w:pPr>
      <w:r>
        <w:rPr>
          <w:sz w:val="28"/>
          <w:szCs w:val="28"/>
        </w:rPr>
        <w:t>- довідка з Державного реєстру актів цивільного стану громадян про смерть для отримання допомоги на поховання;</w:t>
      </w:r>
    </w:p>
    <w:p w:rsidR="00675031" w:rsidRDefault="00675031" w:rsidP="00D9332F">
      <w:pPr>
        <w:ind w:firstLine="567"/>
        <w:jc w:val="both"/>
      </w:pPr>
      <w:r>
        <w:rPr>
          <w:sz w:val="28"/>
          <w:szCs w:val="28"/>
        </w:rPr>
        <w:t>- копію свідоцтва про смерть;</w:t>
      </w:r>
    </w:p>
    <w:p w:rsidR="00675031" w:rsidRDefault="00675031" w:rsidP="00D9332F">
      <w:pPr>
        <w:ind w:firstLine="567"/>
        <w:jc w:val="both"/>
      </w:pPr>
      <w:r>
        <w:rPr>
          <w:sz w:val="28"/>
          <w:szCs w:val="28"/>
        </w:rPr>
        <w:t>- копію трудової книжки померлого;</w:t>
      </w:r>
    </w:p>
    <w:p w:rsidR="00675031" w:rsidRDefault="00675031" w:rsidP="00D9332F">
      <w:pPr>
        <w:ind w:firstLine="567"/>
        <w:jc w:val="both"/>
      </w:pPr>
      <w:r>
        <w:rPr>
          <w:sz w:val="28"/>
          <w:szCs w:val="28"/>
        </w:rPr>
        <w:t>- довідку з Пенсійного фонду України Полтавської області, про те, що померлий не отримував пенсійних виплат;</w:t>
      </w:r>
    </w:p>
    <w:p w:rsidR="00675031" w:rsidRDefault="00675031" w:rsidP="00D9332F">
      <w:pPr>
        <w:ind w:firstLine="567"/>
        <w:jc w:val="both"/>
      </w:pPr>
      <w:r>
        <w:rPr>
          <w:sz w:val="28"/>
          <w:szCs w:val="28"/>
        </w:rPr>
        <w:t>- довідка з Решетилівської філії обласного центру зайнятості про те, що померлий не отримував допомоги по безробіттю;</w:t>
      </w:r>
    </w:p>
    <w:p w:rsidR="00675031" w:rsidRDefault="00675031" w:rsidP="00D9332F">
      <w:pPr>
        <w:ind w:firstLine="567"/>
        <w:jc w:val="both"/>
      </w:pPr>
      <w:r>
        <w:rPr>
          <w:sz w:val="28"/>
          <w:szCs w:val="28"/>
        </w:rPr>
        <w:t>- довідку від державного реєстратора про те, що померлий не був підприємцем;</w:t>
      </w:r>
    </w:p>
    <w:p w:rsidR="00675031" w:rsidRDefault="00675031" w:rsidP="00D9332F">
      <w:pPr>
        <w:ind w:firstLine="567"/>
        <w:jc w:val="both"/>
      </w:pPr>
      <w:r>
        <w:rPr>
          <w:sz w:val="28"/>
          <w:szCs w:val="28"/>
        </w:rPr>
        <w:t>- довідку з міської ради про те, що померлий не працював;</w:t>
      </w:r>
    </w:p>
    <w:p w:rsidR="00675031" w:rsidRDefault="00675031" w:rsidP="00D9332F">
      <w:pPr>
        <w:pStyle w:val="c22"/>
        <w:spacing w:before="0" w:after="0"/>
        <w:ind w:firstLine="567"/>
        <w:jc w:val="both"/>
      </w:pPr>
      <w:r>
        <w:rPr>
          <w:rStyle w:val="c9"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банківські реквізити для проведення платіжних операцій.</w:t>
      </w:r>
    </w:p>
    <w:p w:rsidR="00675031" w:rsidRDefault="00675031" w:rsidP="00D9332F">
      <w:pPr>
        <w:ind w:firstLine="567"/>
        <w:jc w:val="both"/>
      </w:pPr>
      <w:r>
        <w:rPr>
          <w:sz w:val="28"/>
          <w:szCs w:val="28"/>
        </w:rPr>
        <w:t>5. На підставі поданих документів готується розпорядження міського голови, яке передається у відділ бухгалтерського обліку, звітності та адміністративно-господарського забезпечення</w:t>
      </w:r>
      <w:r w:rsidR="00195B4E">
        <w:rPr>
          <w:sz w:val="28"/>
          <w:szCs w:val="28"/>
        </w:rPr>
        <w:t xml:space="preserve"> виконавчого комітету міської ради</w:t>
      </w:r>
      <w:r>
        <w:rPr>
          <w:sz w:val="28"/>
          <w:szCs w:val="28"/>
        </w:rPr>
        <w:t xml:space="preserve"> для виплати.</w:t>
      </w:r>
    </w:p>
    <w:p w:rsidR="00D9332F" w:rsidRDefault="00D9332F" w:rsidP="00675031">
      <w:pPr>
        <w:jc w:val="both"/>
        <w:rPr>
          <w:sz w:val="28"/>
          <w:szCs w:val="28"/>
          <w:highlight w:val="white"/>
        </w:rPr>
      </w:pPr>
    </w:p>
    <w:p w:rsidR="00675031" w:rsidRDefault="00675031" w:rsidP="00675031">
      <w:pPr>
        <w:jc w:val="both"/>
      </w:pPr>
      <w:r>
        <w:rPr>
          <w:sz w:val="28"/>
          <w:szCs w:val="28"/>
          <w:highlight w:val="white"/>
        </w:rPr>
        <w:t xml:space="preserve">Начальник відділу  сім’ї, </w:t>
      </w:r>
    </w:p>
    <w:p w:rsidR="00FB3A28" w:rsidRDefault="00675031" w:rsidP="00D9332F">
      <w:pPr>
        <w:jc w:val="both"/>
      </w:pPr>
      <w:r>
        <w:rPr>
          <w:sz w:val="28"/>
          <w:szCs w:val="28"/>
          <w:highlight w:val="white"/>
        </w:rPr>
        <w:t xml:space="preserve">соціального захисту та охорони здоров’я                      </w:t>
      </w:r>
      <w:r>
        <w:rPr>
          <w:sz w:val="28"/>
          <w:szCs w:val="28"/>
          <w:highlight w:val="white"/>
        </w:rPr>
        <w:tab/>
        <w:t xml:space="preserve">  </w:t>
      </w:r>
      <w:r>
        <w:rPr>
          <w:sz w:val="28"/>
          <w:szCs w:val="28"/>
        </w:rPr>
        <w:t>Дмитро МОМОТ</w:t>
      </w:r>
      <w:bookmarkStart w:id="0" w:name="_GoBack"/>
      <w:bookmarkEnd w:id="0"/>
    </w:p>
    <w:sectPr w:rsidR="00FB3A28" w:rsidSect="00D9332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76"/>
    <w:rsid w:val="00195B4E"/>
    <w:rsid w:val="005B1676"/>
    <w:rsid w:val="00675031"/>
    <w:rsid w:val="00D9332F"/>
    <w:rsid w:val="00FB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3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kern w:val="2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675031"/>
  </w:style>
  <w:style w:type="paragraph" w:customStyle="1" w:styleId="a3">
    <w:name w:val="Содержимое таблицы"/>
    <w:basedOn w:val="a"/>
    <w:rsid w:val="00675031"/>
    <w:pPr>
      <w:suppressLineNumbers/>
      <w:autoSpaceDE/>
    </w:pPr>
    <w:rPr>
      <w:rFonts w:eastAsia="Arial Unicode MS" w:cs="Arial Unicode MS"/>
      <w:color w:val="00000A"/>
      <w:lang w:bidi="hi-IN"/>
    </w:rPr>
  </w:style>
  <w:style w:type="paragraph" w:customStyle="1" w:styleId="c22">
    <w:name w:val="c22"/>
    <w:basedOn w:val="a"/>
    <w:rsid w:val="00675031"/>
    <w:pPr>
      <w:suppressAutoHyphens w:val="0"/>
      <w:autoSpaceDE/>
      <w:spacing w:before="280" w:after="280"/>
    </w:pPr>
    <w:rPr>
      <w:rFonts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3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kern w:val="2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675031"/>
  </w:style>
  <w:style w:type="paragraph" w:customStyle="1" w:styleId="a3">
    <w:name w:val="Содержимое таблицы"/>
    <w:basedOn w:val="a"/>
    <w:rsid w:val="00675031"/>
    <w:pPr>
      <w:suppressLineNumbers/>
      <w:autoSpaceDE/>
    </w:pPr>
    <w:rPr>
      <w:rFonts w:eastAsia="Arial Unicode MS" w:cs="Arial Unicode MS"/>
      <w:color w:val="00000A"/>
      <w:lang w:bidi="hi-IN"/>
    </w:rPr>
  </w:style>
  <w:style w:type="paragraph" w:customStyle="1" w:styleId="c22">
    <w:name w:val="c22"/>
    <w:basedOn w:val="a"/>
    <w:rsid w:val="00675031"/>
    <w:pPr>
      <w:suppressAutoHyphens w:val="0"/>
      <w:autoSpaceDE/>
      <w:spacing w:before="280" w:after="280"/>
    </w:pPr>
    <w:rPr>
      <w:rFonts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miskrada1@outlook.com</dc:creator>
  <cp:keywords/>
  <dc:description/>
  <cp:lastModifiedBy>PC_USER_4</cp:lastModifiedBy>
  <cp:revision>4</cp:revision>
  <dcterms:created xsi:type="dcterms:W3CDTF">2023-12-07T14:15:00Z</dcterms:created>
  <dcterms:modified xsi:type="dcterms:W3CDTF">2023-12-21T08:47:00Z</dcterms:modified>
</cp:coreProperties>
</file>